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jc w:val="left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jc w:val="left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1039" w:firstLine="285"/>
        <w:jc w:val="left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073" w:hanging="795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102ª SESSÃO ORDINÁRIA ORDEM DO DIA</w:t>
      </w:r>
    </w:p>
    <w:p>
      <w:pPr>
        <w:pStyle w:val="BodyText"/>
        <w:spacing w:before="366"/>
        <w:ind w:left="527" w:right="704"/>
        <w:jc w:val="center"/>
      </w:pP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DIA</w:t>
      </w:r>
      <w:r>
        <w:rPr>
          <w:spacing w:val="-3"/>
          <w:w w:val="110"/>
        </w:rPr>
        <w:t> </w:t>
      </w:r>
      <w:r>
        <w:rPr>
          <w:w w:val="110"/>
        </w:rPr>
        <w:t>31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OUTUBRO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2022</w:t>
      </w:r>
    </w:p>
    <w:p>
      <w:pPr>
        <w:pStyle w:val="BodyText"/>
        <w:spacing w:before="44"/>
        <w:ind w:left="0"/>
        <w:jc w:val="left"/>
      </w:pPr>
    </w:p>
    <w:p>
      <w:pPr>
        <w:pStyle w:val="BodyText"/>
        <w:spacing w:before="1"/>
        <w:ind w:left="704" w:right="177"/>
        <w:jc w:val="center"/>
      </w:pPr>
      <w:r>
        <w:rPr>
          <w:w w:val="110"/>
        </w:rPr>
        <w:t>SEGUNDA-</w:t>
      </w:r>
      <w:r>
        <w:rPr>
          <w:spacing w:val="-4"/>
          <w:w w:val="110"/>
        </w:rPr>
        <w:t>FEIRA</w:t>
      </w:r>
    </w:p>
    <w:p>
      <w:pPr>
        <w:pStyle w:val="BodyText"/>
        <w:spacing w:before="365"/>
        <w:ind w:left="0"/>
        <w:jc w:val="left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2260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648/20. </w:t>
      </w:r>
      <w:r>
        <w:rPr>
          <w:w w:val="110"/>
        </w:rPr>
        <w:t>AUTORIA DO DEPUTADO HUSSEIN BAKRI.</w:t>
      </w:r>
    </w:p>
    <w:p>
      <w:pPr>
        <w:spacing w:line="237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CIDADÃO</w:t>
      </w:r>
      <w:r>
        <w:rPr>
          <w:w w:val="115"/>
          <w:sz w:val="32"/>
        </w:rPr>
        <w:t> BENEMÉRITO</w:t>
      </w:r>
      <w:r>
        <w:rPr>
          <w:w w:val="115"/>
          <w:sz w:val="32"/>
        </w:rPr>
        <w:t> DO ESTADO DO PARANÁ AO SR. FERNANDO ROGÉRIO SENNA </w:t>
      </w:r>
      <w:r>
        <w:rPr>
          <w:spacing w:val="-2"/>
          <w:w w:val="115"/>
          <w:sz w:val="32"/>
        </w:rPr>
        <w:t>CALDERARI.</w:t>
      </w:r>
    </w:p>
    <w:p>
      <w:pPr>
        <w:pStyle w:val="BodyText"/>
        <w:spacing w:before="367"/>
        <w:ind w:left="0"/>
        <w:jc w:val="left"/>
        <w:rPr>
          <w:b w:val="0"/>
        </w:rPr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ind w:right="2527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18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w w:val="110"/>
        </w:rPr>
        <w:t>769/19. AUTORIA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DEPUTADO</w:t>
      </w:r>
      <w:r>
        <w:rPr>
          <w:spacing w:val="-11"/>
          <w:w w:val="110"/>
        </w:rPr>
        <w:t> </w:t>
      </w:r>
      <w:r>
        <w:rPr>
          <w:w w:val="110"/>
        </w:rPr>
        <w:t>ALEXANDRE</w:t>
      </w:r>
      <w:r>
        <w:rPr>
          <w:spacing w:val="-9"/>
          <w:w w:val="110"/>
        </w:rPr>
        <w:t> </w:t>
      </w:r>
      <w:r>
        <w:rPr>
          <w:w w:val="110"/>
        </w:rPr>
        <w:t>AMARO.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INSTITUI O APADRINHAMENTO DE ESPAÇOS PÚBLICOS NO ESTADO DO PARANÁ.</w:t>
      </w:r>
    </w:p>
    <w:p>
      <w:pPr>
        <w:pStyle w:val="BodyText"/>
        <w:spacing w:line="237" w:lineRule="auto" w:before="1"/>
        <w:ind w:right="536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ECOLOGIA, MEIO AMBIENTE E PROTEÇÃO AOS ANIMAIS E COMISSÃO</w:t>
      </w:r>
      <w:r>
        <w:rPr>
          <w:w w:val="110"/>
        </w:rPr>
        <w:t> DE</w:t>
      </w:r>
      <w:r>
        <w:rPr>
          <w:w w:val="110"/>
        </w:rPr>
        <w:t> OBRAS</w:t>
      </w:r>
      <w:r>
        <w:rPr>
          <w:w w:val="110"/>
        </w:rPr>
        <w:t> PÚBLICAS,</w:t>
      </w:r>
      <w:r>
        <w:rPr>
          <w:w w:val="110"/>
        </w:rPr>
        <w:t> TRANSPORTES</w:t>
      </w:r>
      <w:r>
        <w:rPr>
          <w:w w:val="110"/>
        </w:rPr>
        <w:t> E </w:t>
      </w:r>
      <w:r>
        <w:rPr>
          <w:spacing w:val="-2"/>
          <w:w w:val="110"/>
        </w:rPr>
        <w:t>COMUNICAÇÃO.</w:t>
      </w:r>
    </w:p>
    <w:p>
      <w:pPr>
        <w:pStyle w:val="BodyText"/>
        <w:spacing w:before="4"/>
      </w:pPr>
      <w:r>
        <w:rPr>
          <w:w w:val="105"/>
        </w:rPr>
        <w:t>EMENDA</w:t>
      </w:r>
      <w:r>
        <w:rPr>
          <w:spacing w:val="59"/>
          <w:w w:val="105"/>
        </w:rPr>
        <w:t> </w:t>
      </w:r>
      <w:r>
        <w:rPr>
          <w:w w:val="105"/>
        </w:rPr>
        <w:t>DA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71" w:lineRule="exact" w:before="172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1557"/>
      </w:pPr>
      <w:r>
        <w:rPr>
          <w:w w:val="105"/>
        </w:rPr>
        <w:t>2ª DISCUSSÃO DO PROJETO DE LEI Nº 523/20. AUTORIA</w:t>
      </w:r>
      <w:r>
        <w:rPr>
          <w:spacing w:val="46"/>
          <w:w w:val="105"/>
        </w:rPr>
        <w:t> </w:t>
      </w:r>
      <w:r>
        <w:rPr>
          <w:w w:val="105"/>
        </w:rPr>
        <w:t>DO</w:t>
      </w:r>
      <w:r>
        <w:rPr>
          <w:spacing w:val="45"/>
          <w:w w:val="105"/>
        </w:rPr>
        <w:t> </w:t>
      </w:r>
      <w:r>
        <w:rPr>
          <w:w w:val="105"/>
        </w:rPr>
        <w:t>DEPUTADO</w:t>
      </w:r>
      <w:r>
        <w:rPr>
          <w:spacing w:val="45"/>
          <w:w w:val="105"/>
        </w:rPr>
        <w:t> </w:t>
      </w:r>
      <w:r>
        <w:rPr>
          <w:w w:val="105"/>
        </w:rPr>
        <w:t>LUIZ</w:t>
      </w:r>
      <w:r>
        <w:rPr>
          <w:spacing w:val="47"/>
          <w:w w:val="105"/>
        </w:rPr>
        <w:t> </w:t>
      </w:r>
      <w:r>
        <w:rPr>
          <w:w w:val="105"/>
        </w:rPr>
        <w:t>CLAUDIO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ROMANELLI.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</w:t>
      </w:r>
      <w:r>
        <w:rPr>
          <w:w w:val="115"/>
          <w:sz w:val="32"/>
        </w:rPr>
        <w:t> RECONHECIMENTO</w:t>
      </w:r>
      <w:r>
        <w:rPr>
          <w:w w:val="115"/>
          <w:sz w:val="32"/>
        </w:rPr>
        <w:t> DO</w:t>
      </w:r>
      <w:r>
        <w:rPr>
          <w:w w:val="115"/>
          <w:sz w:val="32"/>
        </w:rPr>
        <w:t> EXERCÍCIO</w:t>
      </w:r>
      <w:r>
        <w:rPr>
          <w:w w:val="115"/>
          <w:sz w:val="32"/>
        </w:rPr>
        <w:t> DA ATIVIDADE</w:t>
      </w:r>
      <w:r>
        <w:rPr>
          <w:w w:val="115"/>
          <w:sz w:val="32"/>
        </w:rPr>
        <w:t> DE</w:t>
      </w:r>
      <w:r>
        <w:rPr>
          <w:w w:val="115"/>
          <w:sz w:val="32"/>
        </w:rPr>
        <w:t> PODOLOGIA</w:t>
      </w:r>
      <w:r>
        <w:rPr>
          <w:w w:val="115"/>
          <w:sz w:val="32"/>
        </w:rPr>
        <w:t> NO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E ADOTA OUTRAS PROVIDÊNCIAS.</w:t>
      </w:r>
    </w:p>
    <w:p>
      <w:pPr>
        <w:pStyle w:val="BodyText"/>
        <w:ind w:right="537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SAÚDE PÚBLICA.</w:t>
      </w:r>
    </w:p>
    <w:p>
      <w:pPr>
        <w:pStyle w:val="BodyText"/>
        <w:spacing w:line="367" w:lineRule="exact"/>
      </w:pPr>
      <w:r>
        <w:rPr>
          <w:w w:val="105"/>
        </w:rPr>
        <w:t>EMENDA</w:t>
      </w:r>
      <w:r>
        <w:rPr>
          <w:spacing w:val="59"/>
          <w:w w:val="105"/>
        </w:rPr>
        <w:t> </w:t>
      </w:r>
      <w:r>
        <w:rPr>
          <w:w w:val="105"/>
        </w:rPr>
        <w:t>DA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right="538"/>
      </w:pPr>
      <w:r>
        <w:rPr>
          <w:w w:val="110"/>
        </w:rPr>
        <w:t>SUBSTITUTIVO</w:t>
      </w:r>
      <w:r>
        <w:rPr>
          <w:w w:val="110"/>
        </w:rPr>
        <w:t> GERAL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COM</w:t>
      </w:r>
      <w:r>
        <w:rPr>
          <w:w w:val="110"/>
        </w:rPr>
        <w:t> PARECER FAVORÁVEL</w:t>
      </w:r>
      <w:r>
        <w:rPr>
          <w:spacing w:val="-22"/>
          <w:w w:val="110"/>
        </w:rPr>
        <w:t> </w:t>
      </w:r>
      <w:r>
        <w:rPr>
          <w:w w:val="110"/>
        </w:rPr>
        <w:t>DA</w:t>
      </w:r>
      <w:r>
        <w:rPr>
          <w:spacing w:val="-22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ind w:left="0"/>
        <w:jc w:val="left"/>
      </w:pPr>
    </w:p>
    <w:p>
      <w:pPr>
        <w:pStyle w:val="BodyText"/>
        <w:spacing w:before="361"/>
        <w:ind w:left="0"/>
        <w:jc w:val="left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ind w:right="2527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287/22. AUTORIA DO DEPUTADO TERCÍLIO TURINI.</w:t>
      </w:r>
    </w:p>
    <w:p>
      <w:pPr>
        <w:spacing w:line="237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CAPITAL</w:t>
      </w:r>
      <w:r>
        <w:rPr>
          <w:w w:val="115"/>
          <w:sz w:val="32"/>
        </w:rPr>
        <w:t> PARANAENSE</w:t>
      </w:r>
      <w:r>
        <w:rPr>
          <w:w w:val="115"/>
          <w:sz w:val="32"/>
        </w:rPr>
        <w:t> DE PRODUÇÃO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TIJOLOS</w:t>
      </w:r>
      <w:r>
        <w:rPr>
          <w:w w:val="115"/>
          <w:sz w:val="32"/>
        </w:rPr>
        <w:t> AO</w:t>
      </w:r>
      <w:r>
        <w:rPr>
          <w:w w:val="115"/>
          <w:sz w:val="32"/>
        </w:rPr>
        <w:t> DISTRITO</w:t>
      </w:r>
      <w:r>
        <w:rPr>
          <w:w w:val="115"/>
          <w:sz w:val="32"/>
        </w:rPr>
        <w:t> DE</w:t>
      </w:r>
      <w:r>
        <w:rPr>
          <w:w w:val="115"/>
          <w:sz w:val="32"/>
        </w:rPr>
        <w:t> TRIOLÂNDIA, MUNICÍPIO DE RIBEIRÃO DO PINHAL.</w:t>
      </w:r>
    </w:p>
    <w:p>
      <w:pPr>
        <w:pStyle w:val="BodyText"/>
        <w:spacing w:before="1"/>
        <w:ind w:right="536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INDÚSTRIA, COMÉRCIO, EMPREGO E RENDA.</w:t>
      </w:r>
    </w:p>
    <w:p>
      <w:pPr>
        <w:pStyle w:val="BodyText"/>
        <w:ind w:left="0"/>
        <w:jc w:val="left"/>
      </w:pPr>
    </w:p>
    <w:p>
      <w:pPr>
        <w:pStyle w:val="BodyText"/>
        <w:spacing w:before="361"/>
        <w:ind w:left="0"/>
        <w:jc w:val="left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ind w:right="2527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347/22. AUTORIA DO DEPUTADO ADEMAR TRAIANO.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CIDADÃO</w:t>
      </w:r>
      <w:r>
        <w:rPr>
          <w:w w:val="115"/>
          <w:sz w:val="32"/>
        </w:rPr>
        <w:t> HONORÁRIO</w:t>
      </w:r>
      <w:r>
        <w:rPr>
          <w:w w:val="115"/>
          <w:sz w:val="32"/>
        </w:rPr>
        <w:t> 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AO</w:t>
      </w:r>
      <w:r>
        <w:rPr>
          <w:w w:val="115"/>
          <w:sz w:val="32"/>
        </w:rPr>
        <w:t> SENHOR</w:t>
      </w:r>
      <w:r>
        <w:rPr>
          <w:w w:val="115"/>
          <w:sz w:val="32"/>
        </w:rPr>
        <w:t> JOSÉ</w:t>
      </w:r>
      <w:r>
        <w:rPr>
          <w:w w:val="115"/>
          <w:sz w:val="32"/>
        </w:rPr>
        <w:t> CLEMENTINO</w:t>
      </w:r>
      <w:r>
        <w:rPr>
          <w:w w:val="115"/>
          <w:sz w:val="32"/>
        </w:rPr>
        <w:t> DE SOUSA FILHO.</w:t>
      </w:r>
    </w:p>
    <w:p>
      <w:pPr>
        <w:pStyle w:val="BodyText"/>
        <w:spacing w:before="1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line="371" w:lineRule="exact" w:before="72"/>
        <w:jc w:val="left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ind w:right="2073"/>
        <w:jc w:val="left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349/22. AUTORIA DO DEPUTADO ANIBELLI NETO.</w:t>
      </w:r>
    </w:p>
    <w:p>
      <w:pPr>
        <w:tabs>
          <w:tab w:pos="1838" w:val="left" w:leader="none"/>
          <w:tab w:pos="2373" w:val="left" w:leader="none"/>
          <w:tab w:pos="4043" w:val="left" w:leader="none"/>
          <w:tab w:pos="6049" w:val="left" w:leader="none"/>
          <w:tab w:pos="6812" w:val="left" w:leader="none"/>
          <w:tab w:pos="9091" w:val="left" w:leader="none"/>
        </w:tabs>
        <w:spacing w:line="237" w:lineRule="auto" w:before="0"/>
        <w:ind w:left="180" w:right="539" w:firstLine="0"/>
        <w:jc w:val="left"/>
        <w:rPr>
          <w:sz w:val="32"/>
        </w:rPr>
      </w:pPr>
      <w:r>
        <w:rPr>
          <w:spacing w:val="-2"/>
          <w:w w:val="115"/>
          <w:sz w:val="32"/>
        </w:rPr>
        <w:t>INSTITUI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SEMANA</w:t>
      </w:r>
      <w:r>
        <w:rPr>
          <w:sz w:val="32"/>
        </w:rPr>
        <w:tab/>
      </w:r>
      <w:r>
        <w:rPr>
          <w:spacing w:val="-2"/>
          <w:w w:val="115"/>
          <w:sz w:val="32"/>
        </w:rPr>
        <w:t>ESTADUAL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PREVENÇÃO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 </w:t>
      </w:r>
      <w:r>
        <w:rPr>
          <w:spacing w:val="-2"/>
          <w:w w:val="115"/>
          <w:sz w:val="32"/>
        </w:rPr>
        <w:t>AFOGAMENTOS.</w:t>
      </w:r>
    </w:p>
    <w:p>
      <w:pPr>
        <w:pStyle w:val="BodyText"/>
        <w:tabs>
          <w:tab w:pos="2357" w:val="left" w:leader="none"/>
          <w:tab w:pos="4680" w:val="left" w:leader="none"/>
          <w:tab w:pos="5441" w:val="left" w:leader="none"/>
          <w:tab w:pos="6586" w:val="left" w:leader="none"/>
          <w:tab w:pos="7086" w:val="left" w:leader="none"/>
          <w:tab w:pos="9094" w:val="left" w:leader="none"/>
        </w:tabs>
        <w:ind w:right="536"/>
        <w:jc w:val="left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SEGURANÇA PÚBLICA.</w:t>
      </w:r>
    </w:p>
    <w:p>
      <w:pPr>
        <w:pStyle w:val="BodyText"/>
        <w:spacing w:before="362"/>
        <w:ind w:left="0"/>
        <w:jc w:val="left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ind w:right="2527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383/22. AUTORIA DA DEPUTADA MARIA VICTÓRIA.</w:t>
      </w:r>
    </w:p>
    <w:p>
      <w:pPr>
        <w:spacing w:line="237" w:lineRule="auto" w:before="0"/>
        <w:ind w:left="180" w:right="355" w:firstLine="0"/>
        <w:jc w:val="both"/>
        <w:rPr>
          <w:sz w:val="32"/>
        </w:rPr>
      </w:pPr>
      <w:r>
        <w:rPr>
          <w:w w:val="115"/>
          <w:sz w:val="32"/>
        </w:rPr>
        <w:t>CONCEDE O TÍTULO DE UTILIDADE PÚBLICA AO INSTITUTO DE</w:t>
      </w:r>
      <w:r>
        <w:rPr>
          <w:w w:val="115"/>
          <w:sz w:val="32"/>
        </w:rPr>
        <w:t> ESPORTE</w:t>
      </w:r>
      <w:r>
        <w:rPr>
          <w:w w:val="115"/>
          <w:sz w:val="32"/>
        </w:rPr>
        <w:t> JUVENTUDE,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MARINGÁ.</w:t>
      </w:r>
    </w:p>
    <w:p>
      <w:pPr>
        <w:pStyle w:val="BodyText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6"/>
        <w:ind w:left="0"/>
        <w:jc w:val="left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ind w:right="2527"/>
      </w:pPr>
      <w:r>
        <w:rPr>
          <w:w w:val="105"/>
        </w:rPr>
        <w:t>1ª DISCUSSÃO DO PROJETO DE LEI Nº 452/22. AUTORIA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DEPUTADO</w:t>
      </w:r>
      <w:r>
        <w:rPr>
          <w:spacing w:val="40"/>
          <w:w w:val="105"/>
        </w:rPr>
        <w:t> </w:t>
      </w:r>
      <w:r>
        <w:rPr>
          <w:w w:val="105"/>
        </w:rPr>
        <w:t>NATAN</w:t>
      </w:r>
      <w:r>
        <w:rPr>
          <w:spacing w:val="40"/>
          <w:w w:val="105"/>
        </w:rPr>
        <w:t> </w:t>
      </w:r>
      <w:r>
        <w:rPr>
          <w:w w:val="105"/>
        </w:rPr>
        <w:t>SPERAFICO.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ASSOCIAÇÃO</w:t>
      </w:r>
      <w:r>
        <w:rPr>
          <w:w w:val="115"/>
          <w:sz w:val="32"/>
        </w:rPr>
        <w:t> CULTURAL</w:t>
      </w:r>
      <w:r>
        <w:rPr>
          <w:w w:val="115"/>
          <w:sz w:val="32"/>
        </w:rPr>
        <w:t> E</w:t>
      </w:r>
      <w:r>
        <w:rPr>
          <w:w w:val="115"/>
          <w:sz w:val="32"/>
        </w:rPr>
        <w:t> ESPORTIVA</w:t>
      </w:r>
      <w:r>
        <w:rPr>
          <w:w w:val="115"/>
          <w:sz w:val="32"/>
        </w:rPr>
        <w:t> DE</w:t>
      </w:r>
      <w:r>
        <w:rPr>
          <w:w w:val="115"/>
          <w:sz w:val="32"/>
        </w:rPr>
        <w:t> FUTSAL</w:t>
      </w:r>
      <w:r>
        <w:rPr>
          <w:w w:val="115"/>
          <w:sz w:val="32"/>
        </w:rPr>
        <w:t> E FUTEBOL DE TOLEDO.</w:t>
      </w:r>
    </w:p>
    <w:p>
      <w:pPr>
        <w:pStyle w:val="BodyText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6"/>
        <w:ind w:left="0"/>
        <w:jc w:val="left"/>
      </w:pPr>
    </w:p>
    <w:p>
      <w:pPr>
        <w:pStyle w:val="BodyText"/>
        <w:spacing w:line="371" w:lineRule="exact"/>
        <w:jc w:val="lef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tabs>
          <w:tab w:pos="2073" w:val="left" w:leader="none"/>
          <w:tab w:pos="2892" w:val="left" w:leader="none"/>
          <w:tab w:pos="3674" w:val="left" w:leader="none"/>
          <w:tab w:pos="5303" w:val="left" w:leader="none"/>
          <w:tab w:pos="5788" w:val="left" w:leader="none"/>
          <w:tab w:pos="6786" w:val="left" w:leader="none"/>
          <w:tab w:pos="7820" w:val="left" w:leader="none"/>
          <w:tab w:pos="9119" w:val="left" w:leader="none"/>
        </w:tabs>
        <w:spacing w:before="0"/>
        <w:ind w:left="180" w:right="537" w:firstLine="0"/>
        <w:jc w:val="left"/>
        <w:rPr>
          <w:sz w:val="32"/>
        </w:rPr>
      </w:pPr>
      <w:r>
        <w:rPr>
          <w:b/>
          <w:w w:val="110"/>
          <w:sz w:val="32"/>
        </w:rPr>
        <w:t>1ª DISCUSSÃO DO PROJETO DE RESOLUÇÃO Nº 27/22. AUTORIA DA COMISSÃO PARLAMENTAR DE INQUÉRITO.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91"/>
          <w:sz w:val="32"/>
        </w:rPr>
        <w:t> </w:t>
      </w:r>
      <w:r>
        <w:rPr>
          <w:spacing w:val="-2"/>
          <w:w w:val="115"/>
          <w:sz w:val="32"/>
        </w:rPr>
        <w:t>RELATÓRIO</w:t>
      </w:r>
      <w:r>
        <w:rPr>
          <w:sz w:val="32"/>
        </w:rPr>
        <w:tab/>
      </w:r>
      <w:r>
        <w:rPr>
          <w:spacing w:val="-2"/>
          <w:w w:val="115"/>
          <w:sz w:val="32"/>
        </w:rPr>
        <w:t>FINAL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COMISSÃO PARLAMENTAR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INQUÉRITO</w:t>
      </w:r>
      <w:r>
        <w:rPr>
          <w:sz w:val="32"/>
        </w:rPr>
        <w:tab/>
      </w:r>
      <w:r>
        <w:rPr>
          <w:spacing w:val="-4"/>
          <w:w w:val="115"/>
          <w:sz w:val="32"/>
        </w:rPr>
        <w:t>QUE</w:t>
      </w:r>
      <w:r>
        <w:rPr>
          <w:sz w:val="32"/>
        </w:rPr>
        <w:tab/>
      </w:r>
      <w:r>
        <w:rPr>
          <w:spacing w:val="-74"/>
          <w:sz w:val="32"/>
        </w:rPr>
        <w:t> </w:t>
      </w:r>
      <w:r>
        <w:rPr>
          <w:w w:val="115"/>
          <w:sz w:val="32"/>
        </w:rPr>
        <w:t>INVESTIGOU</w:t>
      </w:r>
      <w:r>
        <w:rPr>
          <w:sz w:val="32"/>
        </w:rPr>
        <w:tab/>
      </w:r>
      <w:r>
        <w:rPr>
          <w:spacing w:val="-6"/>
          <w:w w:val="115"/>
          <w:sz w:val="32"/>
        </w:rPr>
        <w:t>AS </w:t>
      </w:r>
      <w:r>
        <w:rPr>
          <w:w w:val="115"/>
          <w:sz w:val="32"/>
        </w:rPr>
        <w:t>ORGANIZAÇÕES NÃO GOVERNAMENTAIS.</w:t>
      </w:r>
    </w:p>
    <w:p>
      <w:pPr>
        <w:spacing w:after="0"/>
        <w:jc w:val="left"/>
        <w:rPr>
          <w:sz w:val="32"/>
        </w:rPr>
        <w:sectPr>
          <w:pgSz w:w="12240" w:h="15840"/>
          <w:pgMar w:top="1180" w:bottom="280" w:left="1440" w:right="720"/>
        </w:sectPr>
      </w:pPr>
    </w:p>
    <w:p>
      <w:pPr>
        <w:pStyle w:val="BodyText"/>
        <w:spacing w:before="72"/>
        <w:ind w:right="6837"/>
        <w:jc w:val="left"/>
      </w:pPr>
      <w:r>
        <w:rPr>
          <w:w w:val="110"/>
          <w:u w:val="single"/>
        </w:rPr>
        <w:t>ITEM 10</w:t>
      </w:r>
      <w:r>
        <w:rPr>
          <w:w w:val="110"/>
        </w:rPr>
        <w:t> DISCUSSÃO </w:t>
      </w:r>
      <w:r>
        <w:rPr>
          <w:w w:val="110"/>
        </w:rPr>
        <w:t>ÚNICA</w:t>
      </w:r>
    </w:p>
    <w:p>
      <w:pPr>
        <w:pStyle w:val="BodyText"/>
        <w:spacing w:line="237" w:lineRule="auto"/>
        <w:jc w:val="left"/>
      </w:pPr>
      <w:r>
        <w:rPr>
          <w:w w:val="110"/>
        </w:rPr>
        <w:t>VETO</w:t>
      </w:r>
      <w:r>
        <w:rPr>
          <w:spacing w:val="40"/>
          <w:w w:val="110"/>
        </w:rPr>
        <w:t> </w:t>
      </w:r>
      <w:r>
        <w:rPr>
          <w:w w:val="110"/>
        </w:rPr>
        <w:t>TOTAL</w:t>
      </w:r>
      <w:r>
        <w:rPr>
          <w:spacing w:val="40"/>
          <w:w w:val="110"/>
        </w:rPr>
        <w:t> </w:t>
      </w:r>
      <w:r>
        <w:rPr>
          <w:w w:val="110"/>
        </w:rPr>
        <w:t>Nº</w:t>
      </w:r>
      <w:r>
        <w:rPr>
          <w:spacing w:val="40"/>
          <w:w w:val="110"/>
        </w:rPr>
        <w:t> </w:t>
      </w:r>
      <w:r>
        <w:rPr>
          <w:w w:val="110"/>
        </w:rPr>
        <w:t>9/22,</w:t>
      </w:r>
      <w:r>
        <w:rPr>
          <w:spacing w:val="40"/>
          <w:w w:val="110"/>
        </w:rPr>
        <w:t> </w:t>
      </w:r>
      <w:r>
        <w:rPr>
          <w:w w:val="110"/>
        </w:rPr>
        <w:t>AO</w:t>
      </w:r>
      <w:r>
        <w:rPr>
          <w:spacing w:val="40"/>
          <w:w w:val="110"/>
        </w:rPr>
        <w:t> </w:t>
      </w:r>
      <w:r>
        <w:rPr>
          <w:w w:val="110"/>
        </w:rPr>
        <w:t>PROJETO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LEI</w:t>
      </w:r>
      <w:r>
        <w:rPr>
          <w:spacing w:val="40"/>
          <w:w w:val="110"/>
        </w:rPr>
        <w:t> </w:t>
      </w:r>
      <w:r>
        <w:rPr>
          <w:w w:val="110"/>
        </w:rPr>
        <w:t>Nº</w:t>
      </w:r>
      <w:r>
        <w:rPr>
          <w:spacing w:val="40"/>
          <w:w w:val="110"/>
        </w:rPr>
        <w:t> </w:t>
      </w:r>
      <w:r>
        <w:rPr>
          <w:w w:val="110"/>
        </w:rPr>
        <w:t>385/19. AUTORIA DO DEPUTADO SOLDADO FRUET.</w:t>
      </w:r>
    </w:p>
    <w:p>
      <w:pPr>
        <w:spacing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Nº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15.608,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16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AGOSTO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2007,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QUE ESTABELECE</w:t>
      </w:r>
      <w:r>
        <w:rPr>
          <w:w w:val="115"/>
          <w:sz w:val="32"/>
        </w:rPr>
        <w:t> NORMAS</w:t>
      </w:r>
      <w:r>
        <w:rPr>
          <w:w w:val="115"/>
          <w:sz w:val="32"/>
        </w:rPr>
        <w:t> SOBRE</w:t>
      </w:r>
      <w:r>
        <w:rPr>
          <w:w w:val="115"/>
          <w:sz w:val="32"/>
        </w:rPr>
        <w:t> LICITAÇÕES,</w:t>
      </w:r>
      <w:r>
        <w:rPr>
          <w:w w:val="115"/>
          <w:sz w:val="32"/>
        </w:rPr>
        <w:t> CONTRATOS ADMINISTRATIVOS</w:t>
      </w:r>
      <w:r>
        <w:rPr>
          <w:w w:val="115"/>
          <w:sz w:val="32"/>
        </w:rPr>
        <w:t> E</w:t>
      </w:r>
      <w:r>
        <w:rPr>
          <w:w w:val="115"/>
          <w:sz w:val="32"/>
        </w:rPr>
        <w:t> CONVÊNIOS</w:t>
      </w:r>
      <w:r>
        <w:rPr>
          <w:w w:val="115"/>
          <w:sz w:val="32"/>
        </w:rPr>
        <w:t> NO</w:t>
      </w:r>
      <w:r>
        <w:rPr>
          <w:w w:val="115"/>
          <w:sz w:val="32"/>
        </w:rPr>
        <w:t> ÂMBITO</w:t>
      </w:r>
      <w:r>
        <w:rPr>
          <w:w w:val="115"/>
          <w:sz w:val="32"/>
        </w:rPr>
        <w:t> DOS PODERES DO ESTADO DO PARANÁ.</w:t>
      </w:r>
    </w:p>
    <w:p>
      <w:pPr>
        <w:pStyle w:val="BodyText"/>
        <w:spacing w:line="237" w:lineRule="auto"/>
        <w:ind w:right="358"/>
      </w:pPr>
      <w:r>
        <w:rPr>
          <w:w w:val="110"/>
        </w:rPr>
        <w:t>COM</w:t>
      </w:r>
      <w:r>
        <w:rPr>
          <w:w w:val="110"/>
        </w:rPr>
        <w:t> RELATÓRIO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CONSIDERANDO</w:t>
      </w:r>
      <w:r>
        <w:rPr>
          <w:w w:val="110"/>
        </w:rPr>
        <w:t> O</w:t>
      </w:r>
      <w:r>
        <w:rPr>
          <w:w w:val="110"/>
        </w:rPr>
        <w:t> VETO</w:t>
      </w:r>
      <w:r>
        <w:rPr>
          <w:w w:val="110"/>
        </w:rPr>
        <w:t> EM CONDIÇÕES DE SER APRECIADO PELO PLENÁRIO.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  <w:jc w:val="both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2025-05-23T19:35:48Z</dcterms:created>
  <dcterms:modified xsi:type="dcterms:W3CDTF">2025-05-23T19:35:48Z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