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ind w:left="0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67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181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84ª SESSÃO ORDINÁRIA ORDEM DO DIA</w:t>
      </w:r>
    </w:p>
    <w:p>
      <w:pPr>
        <w:spacing w:line="240" w:lineRule="auto" w:before="9"/>
        <w:rPr>
          <w:b/>
          <w:sz w:val="32"/>
        </w:rPr>
      </w:pPr>
    </w:p>
    <w:p>
      <w:pPr>
        <w:pStyle w:val="Heading1"/>
        <w:spacing w:line="576" w:lineRule="auto"/>
        <w:ind w:left="3994" w:right="1490" w:hanging="1614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22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spacing w:before="307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816/19.</w:t>
      </w:r>
    </w:p>
    <w:p>
      <w:pPr>
        <w:spacing w:before="0"/>
        <w:ind w:left="180" w:right="177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DEPUTADA</w:t>
      </w:r>
      <w:r>
        <w:rPr>
          <w:b/>
          <w:w w:val="110"/>
          <w:sz w:val="31"/>
        </w:rPr>
        <w:t> CRISTINA</w:t>
      </w:r>
      <w:r>
        <w:rPr>
          <w:b/>
          <w:w w:val="110"/>
          <w:sz w:val="31"/>
        </w:rPr>
        <w:t> SILVESTRI,</w:t>
      </w:r>
      <w:r>
        <w:rPr>
          <w:b/>
          <w:w w:val="110"/>
          <w:sz w:val="31"/>
        </w:rPr>
        <w:t> DEPUTADO LUIZ CLAUDIO ROMANELLI, DEPUTADO ADEMAR TRAIANO E DEPUTADO GILSON DE SOUZA.</w:t>
      </w:r>
    </w:p>
    <w:p>
      <w:pPr>
        <w:pStyle w:val="BodyText"/>
        <w:ind w:right="176"/>
        <w:jc w:val="both"/>
      </w:pPr>
      <w:r>
        <w:rPr>
          <w:w w:val="115"/>
        </w:rPr>
        <w:t>INSTITUI</w:t>
      </w:r>
      <w:r>
        <w:rPr>
          <w:w w:val="115"/>
        </w:rPr>
        <w:t> O</w:t>
      </w:r>
      <w:r>
        <w:rPr>
          <w:w w:val="115"/>
        </w:rPr>
        <w:t> SELO</w:t>
      </w:r>
      <w:r>
        <w:rPr>
          <w:w w:val="115"/>
        </w:rPr>
        <w:t> EMPRESA</w:t>
      </w:r>
      <w:r>
        <w:rPr>
          <w:w w:val="115"/>
        </w:rPr>
        <w:t> AMIGA</w:t>
      </w:r>
      <w:r>
        <w:rPr>
          <w:w w:val="115"/>
        </w:rPr>
        <w:t> DA</w:t>
      </w:r>
      <w:r>
        <w:rPr>
          <w:w w:val="115"/>
        </w:rPr>
        <w:t> MULHER,</w:t>
      </w:r>
      <w:r>
        <w:rPr>
          <w:w w:val="115"/>
        </w:rPr>
        <w:t> COM</w:t>
      </w:r>
      <w:r>
        <w:rPr>
          <w:w w:val="115"/>
        </w:rPr>
        <w:t> O OBJETIVO</w:t>
      </w:r>
      <w:r>
        <w:rPr>
          <w:w w:val="115"/>
        </w:rPr>
        <w:t> DE</w:t>
      </w:r>
      <w:r>
        <w:rPr>
          <w:w w:val="115"/>
        </w:rPr>
        <w:t> FOMENTAR</w:t>
      </w:r>
      <w:r>
        <w:rPr>
          <w:w w:val="115"/>
        </w:rPr>
        <w:t> E</w:t>
      </w:r>
      <w:r>
        <w:rPr>
          <w:w w:val="115"/>
        </w:rPr>
        <w:t> DE</w:t>
      </w:r>
      <w:r>
        <w:rPr>
          <w:w w:val="115"/>
        </w:rPr>
        <w:t> RECONHECER</w:t>
      </w:r>
      <w:r>
        <w:rPr>
          <w:w w:val="115"/>
        </w:rPr>
        <w:t> EMPRESAS QUE</w:t>
      </w:r>
      <w:r>
        <w:rPr>
          <w:w w:val="115"/>
        </w:rPr>
        <w:t> ADOTAM</w:t>
      </w:r>
      <w:r>
        <w:rPr>
          <w:w w:val="115"/>
        </w:rPr>
        <w:t> PRÁTICAS</w:t>
      </w:r>
      <w:r>
        <w:rPr>
          <w:w w:val="115"/>
        </w:rPr>
        <w:t> ORGANIZACIONAIS</w:t>
      </w:r>
      <w:r>
        <w:rPr>
          <w:w w:val="115"/>
        </w:rPr>
        <w:t> DE EQUILÍBRIO</w:t>
      </w:r>
      <w:r>
        <w:rPr>
          <w:w w:val="115"/>
        </w:rPr>
        <w:t> ENTRE</w:t>
      </w:r>
      <w:r>
        <w:rPr>
          <w:w w:val="115"/>
        </w:rPr>
        <w:t> TRABALHO,</w:t>
      </w:r>
      <w:r>
        <w:rPr>
          <w:w w:val="115"/>
        </w:rPr>
        <w:t> FAMÍLIA</w:t>
      </w:r>
      <w:r>
        <w:rPr>
          <w:w w:val="115"/>
        </w:rPr>
        <w:t> E</w:t>
      </w:r>
      <w:r>
        <w:rPr>
          <w:w w:val="115"/>
        </w:rPr>
        <w:t> VALORIZAÇÃO DA MULHER.</w:t>
      </w:r>
    </w:p>
    <w:p>
      <w:pPr>
        <w:spacing w:line="240" w:lineRule="auto" w:before="337"/>
        <w:rPr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374/21.</w:t>
      </w:r>
    </w:p>
    <w:p>
      <w:pPr>
        <w:pStyle w:val="Heading1"/>
        <w:tabs>
          <w:tab w:pos="1893" w:val="left" w:leader="none"/>
          <w:tab w:pos="2871" w:val="left" w:leader="none"/>
          <w:tab w:pos="5131" w:val="left" w:leader="none"/>
          <w:tab w:pos="7533" w:val="left" w:leader="none"/>
          <w:tab w:pos="9338" w:val="left" w:leader="none"/>
        </w:tabs>
        <w:spacing w:line="240" w:lineRule="auto"/>
        <w:ind w:right="17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SUBTENENTE</w:t>
      </w:r>
      <w:r>
        <w:rPr/>
        <w:tab/>
      </w:r>
      <w:r>
        <w:rPr>
          <w:spacing w:val="-2"/>
          <w:w w:val="110"/>
        </w:rPr>
        <w:t>EVERTON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ALEXANDRE AMARO.</w:t>
      </w:r>
    </w:p>
    <w:p>
      <w:pPr>
        <w:pStyle w:val="BodyText"/>
        <w:spacing w:line="237" w:lineRule="auto"/>
      </w:pPr>
      <w:r>
        <w:rPr>
          <w:w w:val="115"/>
        </w:rPr>
        <w:t>INSTITUI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SEMANA</w:t>
      </w:r>
      <w:r>
        <w:rPr>
          <w:spacing w:val="40"/>
          <w:w w:val="115"/>
        </w:rPr>
        <w:t> </w:t>
      </w:r>
      <w:r>
        <w:rPr>
          <w:w w:val="115"/>
        </w:rPr>
        <w:t>ESTADUAL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CONSCIENTIZAÇÃO</w:t>
      </w:r>
      <w:r>
        <w:rPr>
          <w:spacing w:val="40"/>
          <w:w w:val="115"/>
        </w:rPr>
        <w:t> </w:t>
      </w:r>
      <w:r>
        <w:rPr>
          <w:w w:val="115"/>
        </w:rPr>
        <w:t>E PREVENÇÃO DE ACIDENTES AO CICLISTA.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1260" w:bottom="280" w:left="1440" w:right="1080"/>
        </w:sectPr>
      </w:pPr>
    </w:p>
    <w:p>
      <w:pPr>
        <w:spacing w:line="371" w:lineRule="exact"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13/22.</w:t>
      </w:r>
    </w:p>
    <w:p>
      <w:pPr>
        <w:pStyle w:val="Heading1"/>
        <w:spacing w:line="240" w:lineRule="auto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MARIA</w:t>
      </w:r>
      <w:r>
        <w:rPr>
          <w:spacing w:val="40"/>
          <w:w w:val="110"/>
        </w:rPr>
        <w:t> </w:t>
      </w:r>
      <w:r>
        <w:rPr>
          <w:w w:val="110"/>
        </w:rPr>
        <w:t>VICTÓRIA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TIAGO AMARAL.</w:t>
      </w:r>
    </w:p>
    <w:p>
      <w:pPr>
        <w:pStyle w:val="BodyText"/>
        <w:spacing w:line="237" w:lineRule="auto"/>
      </w:pPr>
      <w:r>
        <w:rPr>
          <w:w w:val="115"/>
        </w:rPr>
        <w:t>INSTITUI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ROTA</w:t>
      </w:r>
      <w:r>
        <w:rPr>
          <w:spacing w:val="40"/>
          <w:w w:val="115"/>
        </w:rPr>
        <w:t> </w:t>
      </w:r>
      <w:r>
        <w:rPr>
          <w:w w:val="115"/>
        </w:rPr>
        <w:t>TURÍSTICA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TIRO</w:t>
      </w:r>
      <w:r>
        <w:rPr>
          <w:spacing w:val="40"/>
          <w:w w:val="115"/>
        </w:rPr>
        <w:t> </w:t>
      </w:r>
      <w:r>
        <w:rPr>
          <w:w w:val="115"/>
        </w:rPr>
        <w:t>DESPORTIVO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ESTADO DO PARANÁ.</w:t>
      </w:r>
    </w:p>
    <w:p>
      <w:pPr>
        <w:spacing w:line="240" w:lineRule="auto" w:before="348"/>
        <w:rPr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16/22.</w:t>
      </w:r>
    </w:p>
    <w:p>
      <w:pPr>
        <w:pStyle w:val="Heading1"/>
        <w:spacing w:line="240" w:lineRule="auto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CANTO.</w:t>
      </w:r>
    </w:p>
    <w:p>
      <w:pPr>
        <w:pStyle w:val="BodyText"/>
        <w:spacing w:line="237" w:lineRule="auto"/>
        <w:ind w:right="179"/>
        <w:jc w:val="both"/>
      </w:pPr>
      <w:r>
        <w:rPr>
          <w:w w:val="115"/>
        </w:rPr>
        <w:t>INSTITUI, NO ÂMBITO DO ESTADO DO PARANÁ, O DIA DE COMBATE</w:t>
      </w:r>
      <w:r>
        <w:rPr>
          <w:w w:val="115"/>
        </w:rPr>
        <w:t> AO</w:t>
      </w:r>
      <w:r>
        <w:rPr>
          <w:w w:val="115"/>
        </w:rPr>
        <w:t> ASSÉDIO</w:t>
      </w:r>
      <w:r>
        <w:rPr>
          <w:w w:val="115"/>
        </w:rPr>
        <w:t> INSTITUCIONAL</w:t>
      </w:r>
      <w:r>
        <w:rPr>
          <w:w w:val="115"/>
        </w:rPr>
        <w:t> CONTRA </w:t>
      </w:r>
      <w:r>
        <w:rPr>
          <w:spacing w:val="-2"/>
          <w:w w:val="115"/>
        </w:rPr>
        <w:t>MULHERES.</w:t>
      </w:r>
    </w:p>
    <w:p>
      <w:pPr>
        <w:spacing w:line="371" w:lineRule="exact" w:before="284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150/22.</w:t>
      </w:r>
    </w:p>
    <w:p>
      <w:pPr>
        <w:pStyle w:val="Heading1"/>
        <w:tabs>
          <w:tab w:pos="2224" w:val="left" w:leader="none"/>
          <w:tab w:pos="3533" w:val="left" w:leader="none"/>
          <w:tab w:pos="6125" w:val="left" w:leader="none"/>
          <w:tab w:pos="8304" w:val="left" w:leader="none"/>
        </w:tabs>
        <w:spacing w:line="240" w:lineRule="auto"/>
        <w:ind w:right="179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ARTAGÃO</w:t>
      </w:r>
      <w:r>
        <w:rPr/>
        <w:tab/>
      </w:r>
      <w:r>
        <w:rPr>
          <w:spacing w:val="-2"/>
        </w:rPr>
        <w:t>JUNIOR, </w:t>
      </w:r>
      <w:r>
        <w:rPr>
          <w:w w:val="110"/>
        </w:rPr>
        <w:t>ALEXANDRE CURI E PROFESSOR LEMOS.</w:t>
      </w:r>
    </w:p>
    <w:p>
      <w:pPr>
        <w:pStyle w:val="BodyText"/>
        <w:spacing w:line="237" w:lineRule="auto"/>
        <w:ind w:right="178"/>
        <w:jc w:val="both"/>
      </w:pPr>
      <w:r>
        <w:rPr>
          <w:w w:val="115"/>
        </w:rPr>
        <w:t>ALTERA</w:t>
      </w:r>
      <w:r>
        <w:rPr>
          <w:w w:val="115"/>
        </w:rPr>
        <w:t> A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9.320,</w:t>
      </w:r>
      <w:r>
        <w:rPr>
          <w:w w:val="115"/>
        </w:rPr>
        <w:t> DE</w:t>
      </w:r>
      <w:r>
        <w:rPr>
          <w:w w:val="115"/>
        </w:rPr>
        <w:t> 11</w:t>
      </w:r>
      <w:r>
        <w:rPr>
          <w:w w:val="115"/>
        </w:rPr>
        <w:t> DE</w:t>
      </w:r>
      <w:r>
        <w:rPr>
          <w:w w:val="115"/>
        </w:rPr>
        <w:t> JULHO</w:t>
      </w:r>
      <w:r>
        <w:rPr>
          <w:w w:val="115"/>
        </w:rPr>
        <w:t> DE</w:t>
      </w:r>
      <w:r>
        <w:rPr>
          <w:w w:val="115"/>
        </w:rPr>
        <w:t> 1990,</w:t>
      </w:r>
      <w:r>
        <w:rPr>
          <w:w w:val="115"/>
        </w:rPr>
        <w:t> QUE CRIA</w:t>
      </w:r>
      <w:r>
        <w:rPr>
          <w:w w:val="115"/>
        </w:rPr>
        <w:t> 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SANTA</w:t>
      </w:r>
      <w:r>
        <w:rPr>
          <w:w w:val="115"/>
        </w:rPr>
        <w:t> MARIA</w:t>
      </w:r>
      <w:r>
        <w:rPr>
          <w:w w:val="115"/>
        </w:rPr>
        <w:t> DO</w:t>
      </w:r>
      <w:r>
        <w:rPr>
          <w:w w:val="115"/>
        </w:rPr>
        <w:t> OESTE, DESMEMBRADO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PITANGA</w:t>
      </w:r>
      <w:r>
        <w:rPr>
          <w:w w:val="115"/>
        </w:rPr>
        <w:t> E</w:t>
      </w:r>
      <w:r>
        <w:rPr>
          <w:w w:val="115"/>
        </w:rPr>
        <w:t> DIVISAS</w:t>
      </w:r>
      <w:r>
        <w:rPr>
          <w:spacing w:val="80"/>
          <w:w w:val="115"/>
        </w:rPr>
        <w:t> </w:t>
      </w:r>
      <w:r>
        <w:rPr>
          <w:w w:val="115"/>
        </w:rPr>
        <w:t>QUE ESPECIFICA E A LEI Nº 11.176, DE 18 DE SETEMBRO 1995, QUE CRIA O MUNICÍPIO DE BOA VENTURA DE SÃO ROQUE,</w:t>
      </w:r>
      <w:r>
        <w:rPr>
          <w:w w:val="115"/>
        </w:rPr>
        <w:t> COM</w:t>
      </w:r>
      <w:r>
        <w:rPr>
          <w:w w:val="115"/>
        </w:rPr>
        <w:t> AS</w:t>
      </w:r>
      <w:r>
        <w:rPr>
          <w:w w:val="115"/>
        </w:rPr>
        <w:t> DIVISAS</w:t>
      </w:r>
      <w:r>
        <w:rPr>
          <w:w w:val="115"/>
        </w:rPr>
        <w:t> E</w:t>
      </w:r>
      <w:r>
        <w:rPr>
          <w:w w:val="115"/>
        </w:rPr>
        <w:t> CONFRONTAÇÕES</w:t>
      </w:r>
      <w:r>
        <w:rPr>
          <w:w w:val="115"/>
        </w:rPr>
        <w:t> QUE </w:t>
      </w:r>
      <w:r>
        <w:rPr>
          <w:spacing w:val="-2"/>
          <w:w w:val="115"/>
        </w:rPr>
        <w:t>ESPECIFICA.</w:t>
      </w:r>
    </w:p>
    <w:p>
      <w:pPr>
        <w:spacing w:line="240" w:lineRule="auto" w:before="6"/>
        <w:rPr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spacing w:before="0"/>
        <w:ind w:left="180" w:right="1197" w:firstLine="0"/>
        <w:jc w:val="both"/>
        <w:rPr>
          <w:b/>
          <w:sz w:val="32"/>
        </w:rPr>
      </w:pPr>
      <w:r>
        <w:rPr>
          <w:b/>
          <w:w w:val="105"/>
          <w:sz w:val="32"/>
        </w:rPr>
        <w:t>2ª DISCUSSÃO DO PROJETO DE LEI Nº 523/20. AUTORIA</w:t>
      </w:r>
      <w:r>
        <w:rPr>
          <w:b/>
          <w:spacing w:val="46"/>
          <w:w w:val="105"/>
          <w:sz w:val="32"/>
        </w:rPr>
        <w:t> </w:t>
      </w:r>
      <w:r>
        <w:rPr>
          <w:b/>
          <w:w w:val="105"/>
          <w:sz w:val="32"/>
        </w:rPr>
        <w:t>DO</w:t>
      </w:r>
      <w:r>
        <w:rPr>
          <w:b/>
          <w:spacing w:val="45"/>
          <w:w w:val="105"/>
          <w:sz w:val="32"/>
        </w:rPr>
        <w:t> </w:t>
      </w:r>
      <w:r>
        <w:rPr>
          <w:b/>
          <w:w w:val="105"/>
          <w:sz w:val="32"/>
        </w:rPr>
        <w:t>DEPUTADO</w:t>
      </w:r>
      <w:r>
        <w:rPr>
          <w:b/>
          <w:spacing w:val="45"/>
          <w:w w:val="105"/>
          <w:sz w:val="32"/>
        </w:rPr>
        <w:t> </w:t>
      </w:r>
      <w:r>
        <w:rPr>
          <w:b/>
          <w:w w:val="105"/>
          <w:sz w:val="32"/>
        </w:rPr>
        <w:t>LUIZ</w:t>
      </w:r>
      <w:r>
        <w:rPr>
          <w:b/>
          <w:spacing w:val="47"/>
          <w:w w:val="105"/>
          <w:sz w:val="32"/>
        </w:rPr>
        <w:t> </w:t>
      </w:r>
      <w:r>
        <w:rPr>
          <w:b/>
          <w:w w:val="105"/>
          <w:sz w:val="32"/>
        </w:rPr>
        <w:t>CLAUDIO</w:t>
      </w:r>
      <w:r>
        <w:rPr>
          <w:b/>
          <w:spacing w:val="44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ROMANELLI.</w:t>
      </w:r>
    </w:p>
    <w:p>
      <w:pPr>
        <w:pStyle w:val="BodyText"/>
        <w:ind w:right="179"/>
        <w:jc w:val="both"/>
      </w:pPr>
      <w:r>
        <w:rPr>
          <w:w w:val="115"/>
        </w:rPr>
        <w:t>DISPÕE</w:t>
      </w:r>
      <w:r>
        <w:rPr>
          <w:w w:val="115"/>
        </w:rPr>
        <w:t> SOBRE</w:t>
      </w:r>
      <w:r>
        <w:rPr>
          <w:w w:val="115"/>
        </w:rPr>
        <w:t> O</w:t>
      </w:r>
      <w:r>
        <w:rPr>
          <w:w w:val="115"/>
        </w:rPr>
        <w:t> RECONHECIMENTO</w:t>
      </w:r>
      <w:r>
        <w:rPr>
          <w:w w:val="115"/>
        </w:rPr>
        <w:t> DO</w:t>
      </w:r>
      <w:r>
        <w:rPr>
          <w:w w:val="115"/>
        </w:rPr>
        <w:t> EXERCÍCIO</w:t>
      </w:r>
      <w:r>
        <w:rPr>
          <w:w w:val="115"/>
        </w:rPr>
        <w:t> DA ATIVIDADE</w:t>
      </w:r>
      <w:r>
        <w:rPr>
          <w:w w:val="115"/>
        </w:rPr>
        <w:t> DE</w:t>
      </w:r>
      <w:r>
        <w:rPr>
          <w:w w:val="115"/>
        </w:rPr>
        <w:t> PODOLOGIA</w:t>
      </w:r>
      <w:r>
        <w:rPr>
          <w:w w:val="115"/>
        </w:rPr>
        <w:t> NO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E ADOTA OUTRAS PROVIDÊNCIAS.</w:t>
      </w:r>
    </w:p>
    <w:p>
      <w:pPr>
        <w:pStyle w:val="Heading1"/>
        <w:spacing w:line="237" w:lineRule="auto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EMENDA</w:t>
      </w:r>
      <w:r>
        <w:rPr>
          <w:b/>
          <w:spacing w:val="59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59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after="0"/>
        <w:jc w:val="both"/>
        <w:rPr>
          <w:b/>
          <w:sz w:val="32"/>
        </w:rPr>
        <w:sectPr>
          <w:pgSz w:w="12240" w:h="15840"/>
          <w:pgMar w:top="1540" w:bottom="280" w:left="1440" w:right="1080"/>
        </w:sectPr>
      </w:pPr>
    </w:p>
    <w:p>
      <w:pPr>
        <w:spacing w:line="371" w:lineRule="exact" w:before="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spacing w:before="0"/>
        <w:ind w:left="180" w:right="2369" w:firstLine="0"/>
        <w:jc w:val="both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91/22. AUTORIA DO DEPUTADO MARCIO PACHECO.</w:t>
      </w:r>
    </w:p>
    <w:p>
      <w:pPr>
        <w:pStyle w:val="BodyText"/>
        <w:spacing w:line="237" w:lineRule="auto"/>
        <w:ind w:right="175"/>
        <w:jc w:val="both"/>
      </w:pPr>
      <w:r>
        <w:rPr>
          <w:w w:val="115"/>
        </w:rPr>
        <w:t>CONCEDE O TÍTULO DE UTILIDADE PÚBLICA À SOCIEDADE DE ASSISTÊNCIA AOS NECESSITADOS – LAR DOS IDOSOS PERSEVERANÇA,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</w:t>
      </w:r>
      <w:r>
        <w:rPr>
          <w:spacing w:val="-2"/>
          <w:w w:val="115"/>
        </w:rPr>
        <w:t>PARANAGUÁ.</w:t>
      </w:r>
    </w:p>
    <w:p>
      <w:pPr>
        <w:pStyle w:val="Heading1"/>
        <w:spacing w:line="240" w:lineRule="auto" w:before="3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6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spacing w:before="0"/>
        <w:ind w:left="180" w:right="2167" w:firstLine="0"/>
        <w:jc w:val="both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321/21. AUTORIA DO DEPUTADO MICHELE CAPUTO.</w:t>
      </w:r>
    </w:p>
    <w:p>
      <w:pPr>
        <w:pStyle w:val="BodyText"/>
        <w:ind w:right="177"/>
        <w:jc w:val="both"/>
      </w:pPr>
      <w:r>
        <w:rPr>
          <w:w w:val="115"/>
        </w:rPr>
        <w:t>DISPÕE</w:t>
      </w:r>
      <w:r>
        <w:rPr>
          <w:spacing w:val="40"/>
          <w:w w:val="115"/>
        </w:rPr>
        <w:t> </w:t>
      </w:r>
      <w:r>
        <w:rPr>
          <w:w w:val="115"/>
        </w:rPr>
        <w:t>SOBRE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NOTIFICAÇÃO</w:t>
      </w:r>
      <w:r>
        <w:rPr>
          <w:spacing w:val="40"/>
          <w:w w:val="115"/>
        </w:rPr>
        <w:t> </w:t>
      </w:r>
      <w:r>
        <w:rPr>
          <w:w w:val="115"/>
        </w:rPr>
        <w:t>COMPULSÓRIA</w:t>
      </w:r>
      <w:r>
        <w:rPr>
          <w:spacing w:val="40"/>
          <w:w w:val="115"/>
        </w:rPr>
        <w:t> </w:t>
      </w:r>
      <w:r>
        <w:rPr>
          <w:w w:val="115"/>
        </w:rPr>
        <w:t>DOS CASOS SUSPEITOS E/OU CONFIRMADOS DE PESSOAS COM DOENÇAS</w:t>
      </w:r>
      <w:r>
        <w:rPr>
          <w:w w:val="115"/>
        </w:rPr>
        <w:t> RARAS</w:t>
      </w:r>
      <w:r>
        <w:rPr>
          <w:w w:val="115"/>
        </w:rPr>
        <w:t> NO</w:t>
      </w:r>
      <w:r>
        <w:rPr>
          <w:w w:val="115"/>
        </w:rPr>
        <w:t> ÂMBITO</w:t>
      </w:r>
      <w:r>
        <w:rPr>
          <w:w w:val="115"/>
        </w:rPr>
        <w:t> DO</w:t>
      </w:r>
      <w:r>
        <w:rPr>
          <w:w w:val="115"/>
        </w:rPr>
        <w:t> SISTEMA</w:t>
      </w:r>
      <w:r>
        <w:rPr>
          <w:w w:val="115"/>
        </w:rPr>
        <w:t> ÚNICO</w:t>
      </w:r>
      <w:r>
        <w:rPr>
          <w:w w:val="115"/>
        </w:rPr>
        <w:t> DE SAÚDE DO ESTADO DO PARANÁ.</w:t>
      </w:r>
    </w:p>
    <w:p>
      <w:pPr>
        <w:pStyle w:val="Heading1"/>
        <w:spacing w:line="237" w:lineRule="auto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spacing w:line="240" w:lineRule="auto" w:before="358"/>
        <w:rPr>
          <w:b/>
          <w:sz w:val="32"/>
        </w:rPr>
      </w:pPr>
    </w:p>
    <w:p>
      <w:pPr>
        <w:spacing w:line="371" w:lineRule="exact"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spacing w:before="0"/>
        <w:ind w:left="180" w:right="1819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335/22. AUTORIA DO DEPUTADO ANIBELLI NETO.</w:t>
      </w:r>
    </w:p>
    <w:p>
      <w:pPr>
        <w:pStyle w:val="BodyText"/>
        <w:spacing w:line="237" w:lineRule="auto"/>
      </w:pPr>
      <w:r>
        <w:rPr>
          <w:w w:val="115"/>
        </w:rPr>
        <w:t>CONCEDE O TÍTULO DE CAPITAL ESTADUAL DA CAMBIRA AO MUNICÍPIO DE PONTAL DO PARANÁ.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5" w:val="left" w:leader="none"/>
          <w:tab w:pos="9094" w:val="left" w:leader="none"/>
        </w:tabs>
        <w:spacing w:before="0"/>
        <w:ind w:left="180" w:right="177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TURISMO.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2025-05-23T19:24:48Z</dcterms:created>
  <dcterms:modified xsi:type="dcterms:W3CDTF">2025-05-23T19:24:48Z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