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99964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1"/>
        <w:ind w:left="860" w:right="1095"/>
        <w:jc w:val="center"/>
      </w:pPr>
      <w:r>
        <w:rPr/>
        <w:t>2ª</w:t>
      </w:r>
      <w:r>
        <w:rPr>
          <w:spacing w:val="-8"/>
        </w:rPr>
        <w:t> </w:t>
      </w:r>
      <w:r>
        <w:rPr/>
        <w:t>SESSÃO</w:t>
      </w:r>
      <w:r>
        <w:rPr>
          <w:spacing w:val="-7"/>
        </w:rPr>
        <w:t> </w:t>
      </w:r>
      <w:r>
        <w:rPr/>
        <w:t>LEGISLATIVA</w:t>
      </w:r>
      <w:r>
        <w:rPr>
          <w:spacing w:val="-12"/>
        </w:rPr>
        <w:t> </w:t>
      </w:r>
      <w:r>
        <w:rPr/>
        <w:t>DA</w:t>
      </w:r>
      <w:r>
        <w:rPr>
          <w:spacing w:val="-6"/>
        </w:rPr>
        <w:t> </w:t>
      </w:r>
      <w:r>
        <w:rPr/>
        <w:t>20ª</w:t>
      </w:r>
      <w:r>
        <w:rPr>
          <w:spacing w:val="-8"/>
        </w:rPr>
        <w:t> </w:t>
      </w:r>
      <w:r>
        <w:rPr>
          <w:spacing w:val="-2"/>
        </w:rPr>
        <w:t>LEGISLATURA</w:t>
      </w:r>
    </w:p>
    <w:p>
      <w:pPr>
        <w:pStyle w:val="BodyText"/>
        <w:spacing w:line="360" w:lineRule="auto" w:before="300"/>
        <w:ind w:left="860" w:right="1095"/>
        <w:jc w:val="center"/>
      </w:pPr>
      <w:r>
        <w:rPr/>
        <w:t>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10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2024 92ª SESSÃO ORDINÁRIA</w:t>
      </w:r>
    </w:p>
    <w:p>
      <w:pPr>
        <w:pStyle w:val="BodyText"/>
        <w:ind w:left="0" w:right="234"/>
        <w:jc w:val="center"/>
      </w:pPr>
      <w:r>
        <w:rPr/>
        <w:t>ORDEM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5"/>
        </w:rPr>
        <w:t>DIA</w:t>
      </w:r>
    </w:p>
    <w:p>
      <w:pPr>
        <w:pStyle w:val="BodyText"/>
        <w:spacing w:before="185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278849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058789" y="9143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21.95664pt;width:477.07pt;height:.71997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06"/>
        <w:ind w:left="0"/>
      </w:pPr>
    </w:p>
    <w:p>
      <w:pPr>
        <w:pStyle w:val="BodyText"/>
        <w:spacing w:line="616" w:lineRule="auto"/>
        <w:ind w:left="3617" w:right="2132" w:hanging="1667"/>
      </w:pPr>
      <w:r>
        <w:rPr/>
        <w:t>PARA</w:t>
      </w:r>
      <w:r>
        <w:rPr>
          <w:spacing w:val="-11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8"/>
        </w:rPr>
        <w:t> </w:t>
      </w:r>
      <w:r>
        <w:rPr/>
        <w:t>4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NOVEMBRO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2024 </w:t>
      </w:r>
      <w:r>
        <w:rPr>
          <w:spacing w:val="-2"/>
        </w:rPr>
        <w:t>SEGUNDA-FEIRA</w:t>
      </w:r>
    </w:p>
    <w:p>
      <w:pPr>
        <w:pStyle w:val="BodyText"/>
        <w:spacing w:before="218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ind w:right="2132"/>
      </w:pPr>
      <w:r>
        <w:rPr/>
        <w:t>REDAÇÃO</w:t>
      </w:r>
      <w:r>
        <w:rPr>
          <w:spacing w:val="-5"/>
        </w:rPr>
        <w:t> </w:t>
      </w:r>
      <w:r>
        <w:rPr/>
        <w:t>FINAL</w:t>
      </w:r>
      <w:r>
        <w:rPr>
          <w:spacing w:val="-4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LEI</w:t>
      </w:r>
      <w:r>
        <w:rPr>
          <w:spacing w:val="-6"/>
        </w:rPr>
        <w:t> </w:t>
      </w:r>
      <w:r>
        <w:rPr/>
        <w:t>Nº</w:t>
      </w:r>
      <w:r>
        <w:rPr>
          <w:spacing w:val="-3"/>
        </w:rPr>
        <w:t> </w:t>
      </w:r>
      <w:r>
        <w:rPr/>
        <w:t>358/24. AUTORIA</w:t>
      </w:r>
      <w:r>
        <w:rPr>
          <w:spacing w:val="-19"/>
        </w:rPr>
        <w:t> </w:t>
      </w:r>
      <w:r>
        <w:rPr/>
        <w:t>DO</w:t>
      </w:r>
      <w:r>
        <w:rPr>
          <w:spacing w:val="-12"/>
        </w:rPr>
        <w:t> </w:t>
      </w:r>
      <w:r>
        <w:rPr/>
        <w:t>DEPUTADO</w:t>
      </w:r>
      <w:r>
        <w:rPr>
          <w:spacing w:val="-12"/>
        </w:rPr>
        <w:t> </w:t>
      </w:r>
      <w:r>
        <w:rPr/>
        <w:t>DELEGADO</w:t>
      </w:r>
      <w:r>
        <w:rPr>
          <w:spacing w:val="-13"/>
        </w:rPr>
        <w:t> </w:t>
      </w:r>
      <w:r>
        <w:rPr>
          <w:spacing w:val="-2"/>
        </w:rPr>
        <w:t>JACOVÓS.</w:t>
      </w:r>
    </w:p>
    <w:p>
      <w:pPr>
        <w:tabs>
          <w:tab w:pos="2270" w:val="left" w:leader="none"/>
          <w:tab w:pos="3188" w:val="left" w:leader="none"/>
          <w:tab w:pos="5121" w:val="left" w:leader="none"/>
          <w:tab w:pos="6572" w:val="left" w:leader="none"/>
          <w:tab w:pos="7385" w:val="left" w:leader="none"/>
          <w:tab w:pos="8659" w:val="left" w:leader="none"/>
          <w:tab w:pos="9239" w:val="left" w:leader="none"/>
        </w:tabs>
        <w:spacing w:before="1"/>
        <w:ind w:left="180" w:right="362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pacing w:val="-2"/>
          <w:sz w:val="32"/>
        </w:rPr>
        <w:t>DENOMINA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DR.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GUSTAVO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DANTE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SILVA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17ª </w:t>
      </w:r>
      <w:r>
        <w:rPr>
          <w:rFonts w:ascii="Arial MT" w:hAnsi="Arial MT"/>
          <w:sz w:val="32"/>
        </w:rPr>
        <w:t>SUBDIVISÃO POLICIAL DE APUCARANA.</w:t>
      </w:r>
    </w:p>
    <w:p>
      <w:pPr>
        <w:pStyle w:val="BodyText"/>
        <w:spacing w:before="366"/>
        <w:ind w:left="0"/>
        <w:rPr>
          <w:rFonts w:ascii="Arial MT"/>
          <w:b w:val="0"/>
        </w:rPr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02</w:t>
      </w:r>
    </w:p>
    <w:p>
      <w:pPr>
        <w:spacing w:line="344" w:lineRule="exact"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916/23.</w:t>
      </w: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AUTORIA</w:t>
      </w:r>
      <w:r>
        <w:rPr>
          <w:b/>
          <w:spacing w:val="-14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PODER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EXECUTIVO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–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MENSAGEM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3"/>
          <w:sz w:val="30"/>
        </w:rPr>
        <w:t> </w:t>
      </w:r>
      <w:r>
        <w:rPr>
          <w:b/>
          <w:spacing w:val="-2"/>
          <w:sz w:val="30"/>
        </w:rPr>
        <w:t>179/23.</w:t>
      </w:r>
    </w:p>
    <w:p>
      <w:pPr>
        <w:spacing w:line="368" w:lineRule="exact" w:before="1"/>
        <w:ind w:left="180" w:right="0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CRIA</w:t>
      </w:r>
      <w:r>
        <w:rPr>
          <w:rFonts w:ascii="Arial MT" w:hAnsi="Arial MT"/>
          <w:spacing w:val="-13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-13"/>
          <w:sz w:val="32"/>
        </w:rPr>
        <w:t> </w:t>
      </w:r>
      <w:r>
        <w:rPr>
          <w:rFonts w:ascii="Arial MT" w:hAnsi="Arial MT"/>
          <w:sz w:val="32"/>
        </w:rPr>
        <w:t>PROGRAMA</w:t>
      </w:r>
      <w:r>
        <w:rPr>
          <w:rFonts w:ascii="Arial MT" w:hAnsi="Arial MT"/>
          <w:spacing w:val="-13"/>
          <w:sz w:val="32"/>
        </w:rPr>
        <w:t> </w:t>
      </w:r>
      <w:r>
        <w:rPr>
          <w:rFonts w:ascii="Arial MT" w:hAnsi="Arial MT"/>
          <w:sz w:val="32"/>
        </w:rPr>
        <w:t>REGULARIZA</w:t>
      </w:r>
      <w:r>
        <w:rPr>
          <w:rFonts w:ascii="Arial MT" w:hAnsi="Arial MT"/>
          <w:spacing w:val="-13"/>
          <w:sz w:val="32"/>
        </w:rPr>
        <w:t> </w:t>
      </w:r>
      <w:r>
        <w:rPr>
          <w:rFonts w:ascii="Arial MT" w:hAnsi="Arial MT"/>
          <w:spacing w:val="-2"/>
          <w:sz w:val="32"/>
        </w:rPr>
        <w:t>PARANÁ.</w:t>
      </w:r>
    </w:p>
    <w:p>
      <w:pPr>
        <w:pStyle w:val="BodyText"/>
        <w:ind w:right="363"/>
        <w:jc w:val="both"/>
      </w:pPr>
      <w:r>
        <w:rPr/>
        <w:t>PARECERES FAVORÁVEIS DA C.C.J., COMISSÃO DE FINANÇAS E TRIBUTAÇÃO E COMISSÃO FISCALIZAÇÃO DA ASSEMBLEIA LEGISLATIVA E ASSUNTOS MUNICIPAIS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260" w:bottom="280" w:left="1440" w:right="720"/>
        </w:sectPr>
      </w:pPr>
    </w:p>
    <w:p>
      <w:pPr>
        <w:spacing w:before="78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03</w:t>
      </w:r>
    </w:p>
    <w:p>
      <w:pPr>
        <w:spacing w:line="344" w:lineRule="exact"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344/24.</w:t>
      </w:r>
    </w:p>
    <w:p>
      <w:pPr>
        <w:tabs>
          <w:tab w:pos="2422" w:val="left" w:leader="none"/>
          <w:tab w:pos="2533" w:val="left" w:leader="none"/>
          <w:tab w:pos="3034" w:val="left" w:leader="none"/>
          <w:tab w:pos="4550" w:val="left" w:leader="none"/>
          <w:tab w:pos="4753" w:val="left" w:leader="none"/>
          <w:tab w:pos="5466" w:val="left" w:leader="none"/>
          <w:tab w:pos="6315" w:val="left" w:leader="none"/>
          <w:tab w:pos="6632" w:val="left" w:leader="none"/>
          <w:tab w:pos="7100" w:val="left" w:leader="none"/>
          <w:tab w:pos="7265" w:val="left" w:leader="none"/>
          <w:tab w:pos="9095" w:val="left" w:leader="none"/>
        </w:tabs>
        <w:spacing w:before="0"/>
        <w:ind w:left="180" w:right="363" w:firstLine="0"/>
        <w:jc w:val="left"/>
        <w:rPr>
          <w:b/>
          <w:sz w:val="30"/>
        </w:rPr>
      </w:pPr>
      <w:r>
        <w:rPr>
          <w:b/>
          <w:sz w:val="30"/>
        </w:rPr>
        <w:t>AUTORIA DO PODER EXECUTIVO – MENSAGEM Nº 35/2024. </w:t>
      </w:r>
      <w:r>
        <w:rPr>
          <w:rFonts w:ascii="Arial MT" w:hAnsi="Arial MT"/>
          <w:sz w:val="32"/>
        </w:rPr>
        <w:t>ALTERA A LEI N° 6.174, DE 16 DE NOVEMBRO DE 1970, QUE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pacing w:val="-2"/>
          <w:sz w:val="32"/>
        </w:rPr>
        <w:t>ESTABELECE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REGIME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JURÍDICO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DOS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FUNCIONÁRIOS </w:t>
      </w:r>
      <w:r>
        <w:rPr>
          <w:rFonts w:ascii="Arial MT" w:hAnsi="Arial MT"/>
          <w:sz w:val="32"/>
        </w:rPr>
        <w:t>CIVIS DO PODER EXECUTIVO DO ESTADO DO PARANÁ.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</w:t>
      </w:r>
      <w:r>
        <w:rPr>
          <w:b/>
          <w:sz w:val="30"/>
        </w:rPr>
        <w:t>E TRIBUTAÇÃO.</w:t>
      </w:r>
    </w:p>
    <w:p>
      <w:pPr>
        <w:pStyle w:val="BodyText"/>
        <w:spacing w:before="1"/>
      </w:pPr>
      <w:r>
        <w:rPr/>
        <w:t>EMENDA</w:t>
      </w:r>
      <w:r>
        <w:rPr>
          <w:spacing w:val="-11"/>
        </w:rPr>
        <w:t> </w:t>
      </w:r>
      <w:r>
        <w:rPr/>
        <w:t>DA</w:t>
      </w:r>
      <w:r>
        <w:rPr>
          <w:spacing w:val="-8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04</w:t>
      </w: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3"/>
          <w:sz w:val="30"/>
        </w:rPr>
        <w:t> </w:t>
      </w:r>
      <w:r>
        <w:rPr>
          <w:b/>
          <w:spacing w:val="-2"/>
          <w:sz w:val="30"/>
        </w:rPr>
        <w:t>527/24.</w:t>
      </w:r>
    </w:p>
    <w:p>
      <w:pPr>
        <w:spacing w:before="1"/>
        <w:ind w:left="180" w:right="363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53/24. </w:t>
      </w:r>
      <w:r>
        <w:rPr>
          <w:rFonts w:ascii="Arial MT" w:hAnsi="Arial MT"/>
          <w:sz w:val="32"/>
        </w:rPr>
        <w:t>INSTITUI O SISTEMA ESTADUAL DE AVIAÇÃO E DÁ OUTRAS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pacing w:val="-2"/>
          <w:sz w:val="32"/>
        </w:rPr>
        <w:t>PROVIDÊNCIAS.</w:t>
      </w:r>
    </w:p>
    <w:p>
      <w:pPr>
        <w:pStyle w:val="BodyText"/>
        <w:tabs>
          <w:tab w:pos="2424" w:val="left" w:leader="none"/>
          <w:tab w:pos="4757" w:val="left" w:leader="none"/>
          <w:tab w:pos="5469" w:val="left" w:leader="none"/>
          <w:tab w:pos="6632" w:val="left" w:leader="none"/>
          <w:tab w:pos="7099" w:val="left" w:leader="none"/>
          <w:tab w:pos="9094" w:val="left" w:leader="none"/>
        </w:tabs>
        <w:ind w:right="5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spacing w:before="1"/>
        <w:ind w:right="363"/>
      </w:pPr>
      <w:r>
        <w:rPr/>
        <w:t>EMENDA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PLENÁRIO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PARECER</w:t>
      </w:r>
      <w:r>
        <w:rPr>
          <w:spacing w:val="40"/>
        </w:rPr>
        <w:t> </w:t>
      </w:r>
      <w:r>
        <w:rPr/>
        <w:t>FAVORÁVEL</w:t>
      </w:r>
      <w:r>
        <w:rPr>
          <w:spacing w:val="40"/>
        </w:rPr>
        <w:t> </w:t>
      </w:r>
      <w:r>
        <w:rPr/>
        <w:t>DA</w:t>
      </w:r>
      <w:r>
        <w:rPr>
          <w:spacing w:val="80"/>
          <w:w w:val="150"/>
        </w:rPr>
        <w:t> </w:t>
      </w:r>
      <w:r>
        <w:rPr>
          <w:spacing w:val="-2"/>
        </w:rPr>
        <w:t>C.C.J.</w:t>
      </w:r>
    </w:p>
    <w:p>
      <w:pPr>
        <w:pStyle w:val="BodyText"/>
        <w:spacing w:before="367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BodyText"/>
        <w:spacing w:before="2"/>
        <w:ind w:right="2132"/>
      </w:pPr>
      <w:r>
        <w:rPr/>
        <w:t>2ª DISCUSSÃO DO PROJETO DE LEI Nº 553/24. AUTORIA</w:t>
      </w:r>
      <w:r>
        <w:rPr>
          <w:spacing w:val="-15"/>
        </w:rPr>
        <w:t> </w:t>
      </w:r>
      <w:r>
        <w:rPr/>
        <w:t>DO</w:t>
      </w:r>
      <w:r>
        <w:rPr>
          <w:spacing w:val="-10"/>
        </w:rPr>
        <w:t> </w:t>
      </w:r>
      <w:r>
        <w:rPr/>
        <w:t>DEPUTADO</w:t>
      </w:r>
      <w:r>
        <w:rPr>
          <w:spacing w:val="-5"/>
        </w:rPr>
        <w:t> </w:t>
      </w:r>
      <w:r>
        <w:rPr/>
        <w:t>DELEGADO</w:t>
      </w:r>
      <w:r>
        <w:rPr>
          <w:spacing w:val="-10"/>
        </w:rPr>
        <w:t> </w:t>
      </w:r>
      <w:r>
        <w:rPr/>
        <w:t>JACOVÓS.</w:t>
      </w:r>
    </w:p>
    <w:p>
      <w:pPr>
        <w:spacing w:before="0"/>
        <w:ind w:left="180" w:right="816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TÍTULO</w:t>
      </w:r>
      <w:r>
        <w:rPr>
          <w:rFonts w:ascii="Arial MT" w:hAnsi="Arial MT"/>
          <w:spacing w:val="-1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UTILIDADE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PÚBLICA</w:t>
      </w:r>
      <w:r>
        <w:rPr>
          <w:rFonts w:ascii="Arial MT" w:hAnsi="Arial MT"/>
          <w:spacing w:val="-9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ASSOCIAÇÃO PASSANTES E PENSANTES, COM SEDE NO MUNICÍPIO DE </w:t>
      </w:r>
      <w:r>
        <w:rPr>
          <w:rFonts w:ascii="Arial MT" w:hAnsi="Arial MT"/>
          <w:spacing w:val="-2"/>
          <w:sz w:val="32"/>
        </w:rPr>
        <w:t>MARINGÁ.</w:t>
      </w:r>
    </w:p>
    <w:p>
      <w:pPr>
        <w:pStyle w:val="BodyText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spacing w:before="367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06</w:t>
      </w:r>
    </w:p>
    <w:p>
      <w:pPr>
        <w:pStyle w:val="BodyText"/>
        <w:ind w:right="2132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560/24. AUTORIA DO DEPUTADO TIAGO AMARAL.</w:t>
      </w:r>
    </w:p>
    <w:p>
      <w:pPr>
        <w:spacing w:before="1"/>
        <w:ind w:left="180" w:right="0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TÍTULO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UTILIDADE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PÚBLICA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AO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GRUPO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DE RADIOAMADORES VOLUNTÁRIOS DA DEFESA CIVIL DE LONDRINA – GRVDCL</w:t>
      </w:r>
    </w:p>
    <w:p>
      <w:pPr>
        <w:pStyle w:val="BodyText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sectPr>
          <w:pgSz w:w="12240" w:h="15840"/>
          <w:pgMar w:top="1520" w:bottom="280" w:left="1440" w:right="720"/>
        </w:sectPr>
      </w:pPr>
    </w:p>
    <w:p>
      <w:pPr>
        <w:pStyle w:val="BodyText"/>
        <w:spacing w:line="368" w:lineRule="exact" w:before="17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07</w:t>
      </w:r>
    </w:p>
    <w:p>
      <w:pPr>
        <w:pStyle w:val="BodyText"/>
        <w:ind w:right="2132"/>
      </w:pPr>
      <w:r>
        <w:rPr/>
        <w:t>2ª DISCUSSÃO DO PROJETO DE LEI Nº 579/24. AUTORIA</w:t>
      </w:r>
      <w:r>
        <w:rPr>
          <w:spacing w:val="-16"/>
        </w:rPr>
        <w:t> </w:t>
      </w:r>
      <w:r>
        <w:rPr/>
        <w:t>DO</w:t>
      </w:r>
      <w:r>
        <w:rPr>
          <w:spacing w:val="-11"/>
        </w:rPr>
        <w:t> </w:t>
      </w:r>
      <w:r>
        <w:rPr/>
        <w:t>DEPUTADO</w:t>
      </w:r>
      <w:r>
        <w:rPr>
          <w:spacing w:val="-5"/>
        </w:rPr>
        <w:t> </w:t>
      </w:r>
      <w:r>
        <w:rPr/>
        <w:t>ALEXANDRE</w:t>
      </w:r>
      <w:r>
        <w:rPr>
          <w:spacing w:val="-7"/>
        </w:rPr>
        <w:t> </w:t>
      </w:r>
      <w:r>
        <w:rPr/>
        <w:t>AMARO.</w:t>
      </w:r>
    </w:p>
    <w:p>
      <w:pPr>
        <w:spacing w:before="0"/>
        <w:ind w:left="180" w:right="0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AO CENTRO DE TREINAMENTO E RECREAÇÃO SHACKUGAN.</w:t>
      </w:r>
    </w:p>
    <w:p>
      <w:pPr>
        <w:pStyle w:val="BodyText"/>
        <w:spacing w:line="366" w:lineRule="exact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08</w:t>
      </w:r>
    </w:p>
    <w:p>
      <w:pPr>
        <w:pStyle w:val="BodyText"/>
        <w:ind w:right="2132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582/24. AUTORIA DO DEPUTADO GOURA.</w:t>
      </w:r>
    </w:p>
    <w:p>
      <w:pPr>
        <w:spacing w:before="1"/>
        <w:ind w:left="180" w:right="0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 O TÍTULO DE UTILIDADE PÚBLICA À ASSOCIAÇÃO SUSTENTARIS COM SEDE NO MUNICÍPIO DE CURITIBA. </w:t>
      </w:r>
      <w:r>
        <w:rPr>
          <w:b/>
          <w:sz w:val="32"/>
        </w:rPr>
        <w:t>PARECER FAVORÁVEL DA 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09</w:t>
      </w:r>
    </w:p>
    <w:p>
      <w:pPr>
        <w:pStyle w:val="BodyText"/>
        <w:ind w:right="2132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596/24. AUTORIA DO DEPUTADO ALEXANDRE CURI.</w:t>
      </w:r>
    </w:p>
    <w:p>
      <w:pPr>
        <w:spacing w:before="1"/>
        <w:ind w:left="180" w:right="359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A ASSOCIAÇÃO METODISTA DE ASSISTÊNCIA SOCIAL, COM SEDE NO MUNICÍPIO DE CORNÉLIO PROCÓPIO.</w:t>
      </w:r>
    </w:p>
    <w:p>
      <w:pPr>
        <w:pStyle w:val="BodyText"/>
        <w:spacing w:line="366" w:lineRule="exact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spacing w:line="368" w:lineRule="exact" w:before="1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10</w:t>
      </w:r>
    </w:p>
    <w:p>
      <w:pPr>
        <w:pStyle w:val="BodyText"/>
        <w:ind w:right="1273"/>
      </w:pPr>
      <w:r>
        <w:rPr/>
        <w:t>2ª DISCUSSÃO DO PROJETO DE LEI Nº 603/24. AUTORIA</w:t>
      </w:r>
      <w:r>
        <w:rPr>
          <w:spacing w:val="-14"/>
        </w:rPr>
        <w:t> </w:t>
      </w:r>
      <w:r>
        <w:rPr/>
        <w:t>DO</w:t>
      </w:r>
      <w:r>
        <w:rPr>
          <w:spacing w:val="-8"/>
        </w:rPr>
        <w:t> </w:t>
      </w:r>
      <w:r>
        <w:rPr/>
        <w:t>DEPUTADO</w:t>
      </w:r>
      <w:r>
        <w:rPr>
          <w:spacing w:val="-4"/>
        </w:rPr>
        <w:t> </w:t>
      </w:r>
      <w:r>
        <w:rPr/>
        <w:t>SOLDADO</w:t>
      </w:r>
      <w:r>
        <w:rPr>
          <w:spacing w:val="-4"/>
        </w:rPr>
        <w:t> </w:t>
      </w:r>
      <w:r>
        <w:rPr/>
        <w:t>ADRIANO</w:t>
      </w:r>
      <w:r>
        <w:rPr>
          <w:spacing w:val="-10"/>
        </w:rPr>
        <w:t> </w:t>
      </w:r>
      <w:r>
        <w:rPr/>
        <w:t>JOSÉ.</w:t>
      </w:r>
    </w:p>
    <w:p>
      <w:pPr>
        <w:spacing w:before="0"/>
        <w:ind w:left="180" w:right="0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 O TÍTULO DE UTILIDADE PÚBLICA AO INSTITUTO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REMA LONDRINA, COM SEDE NO MUNICÍPIO DE LONDRINA. </w:t>
      </w:r>
      <w:r>
        <w:rPr>
          <w:b/>
          <w:sz w:val="32"/>
        </w:rPr>
        <w:t>PARECER FAVORÁVEL DA C.C.J.</w:t>
      </w:r>
    </w:p>
    <w:p>
      <w:pPr>
        <w:spacing w:after="0"/>
        <w:jc w:val="left"/>
        <w:rPr>
          <w:b/>
          <w:sz w:val="32"/>
        </w:rPr>
        <w:sectPr>
          <w:pgSz w:w="12240" w:h="15840"/>
          <w:pgMar w:top="1820" w:bottom="280" w:left="1440" w:right="720"/>
        </w:sectPr>
      </w:pPr>
    </w:p>
    <w:p>
      <w:pPr>
        <w:pStyle w:val="BodyText"/>
        <w:spacing w:before="169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11</w:t>
      </w:r>
    </w:p>
    <w:p>
      <w:pPr>
        <w:pStyle w:val="BodyText"/>
        <w:ind w:right="2132"/>
      </w:pPr>
      <w:r>
        <w:rPr/>
        <w:t>2ª DISCUSSÃO DO PROJETO DE LEI Nº 614/24. AUTORIA</w:t>
      </w:r>
      <w:r>
        <w:rPr>
          <w:spacing w:val="-15"/>
        </w:rPr>
        <w:t> </w:t>
      </w:r>
      <w:r>
        <w:rPr/>
        <w:t>DO</w:t>
      </w:r>
      <w:r>
        <w:rPr>
          <w:spacing w:val="-9"/>
        </w:rPr>
        <w:t> </w:t>
      </w:r>
      <w:r>
        <w:rPr/>
        <w:t>DEPUTADO</w:t>
      </w:r>
      <w:r>
        <w:rPr>
          <w:spacing w:val="-5"/>
        </w:rPr>
        <w:t> </w:t>
      </w:r>
      <w:r>
        <w:rPr/>
        <w:t>PROFESSOR</w:t>
      </w:r>
      <w:r>
        <w:rPr>
          <w:spacing w:val="-7"/>
        </w:rPr>
        <w:t> </w:t>
      </w:r>
      <w:r>
        <w:rPr/>
        <w:t>LEMOS.</w:t>
      </w:r>
    </w:p>
    <w:p>
      <w:pPr>
        <w:spacing w:line="240" w:lineRule="auto" w:before="0"/>
        <w:ind w:left="180" w:right="363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TÍTULO</w:t>
      </w:r>
      <w:r>
        <w:rPr>
          <w:rFonts w:ascii="Arial MT" w:hAnsi="Arial MT"/>
          <w:spacing w:val="-1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UTILIDADE</w:t>
      </w:r>
      <w:r>
        <w:rPr>
          <w:rFonts w:ascii="Arial MT" w:hAnsi="Arial MT"/>
          <w:spacing w:val="-8"/>
          <w:sz w:val="32"/>
        </w:rPr>
        <w:t> </w:t>
      </w:r>
      <w:r>
        <w:rPr>
          <w:rFonts w:ascii="Arial MT" w:hAnsi="Arial MT"/>
          <w:sz w:val="32"/>
        </w:rPr>
        <w:t>PÚBLICA</w:t>
      </w:r>
      <w:r>
        <w:rPr>
          <w:rFonts w:ascii="Arial MT" w:hAnsi="Arial MT"/>
          <w:spacing w:val="-9"/>
          <w:sz w:val="32"/>
        </w:rPr>
        <w:t> </w:t>
      </w:r>
      <w:r>
        <w:rPr>
          <w:rFonts w:ascii="Arial MT" w:hAnsi="Arial MT"/>
          <w:sz w:val="32"/>
        </w:rPr>
        <w:t>À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ASSOCIAÇÃO DOS CADEIRANTES E PORTADORES DE NECESSIDADES ESPECIAIS DE CAPITÃO LEÔNIDAS MARQUES.</w:t>
      </w:r>
    </w:p>
    <w:p>
      <w:pPr>
        <w:pStyle w:val="BodyText"/>
        <w:spacing w:before="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spacing w:before="367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12</w:t>
      </w:r>
    </w:p>
    <w:p>
      <w:pPr>
        <w:pStyle w:val="BodyText"/>
        <w:spacing w:before="2"/>
        <w:ind w:right="2132"/>
      </w:pPr>
      <w:r>
        <w:rPr/>
        <w:t>1ª DISCUSSÃO DO PROJETO DE LEI Nº 445/23. AUTORIA</w:t>
      </w:r>
      <w:r>
        <w:rPr>
          <w:spacing w:val="-15"/>
        </w:rPr>
        <w:t> </w:t>
      </w:r>
      <w:r>
        <w:rPr/>
        <w:t>DO</w:t>
      </w:r>
      <w:r>
        <w:rPr>
          <w:spacing w:val="-10"/>
        </w:rPr>
        <w:t> </w:t>
      </w:r>
      <w:r>
        <w:rPr/>
        <w:t>DEPUTADO</w:t>
      </w:r>
      <w:r>
        <w:rPr>
          <w:spacing w:val="-10"/>
        </w:rPr>
        <w:t> </w:t>
      </w:r>
      <w:r>
        <w:rPr/>
        <w:t>MARCEL</w:t>
      </w:r>
      <w:r>
        <w:rPr>
          <w:spacing w:val="-11"/>
        </w:rPr>
        <w:t> </w:t>
      </w:r>
      <w:r>
        <w:rPr/>
        <w:t>MICHELETTO.</w:t>
      </w:r>
    </w:p>
    <w:p>
      <w:pPr>
        <w:spacing w:before="0"/>
        <w:ind w:left="180" w:right="363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 DE HELMUTH PRIESNITZ O COLÉGIO AGRÍCOLA ESTADUAL DO MUNICÍPIO DE TOLEDO (CENTRO DE ESTUDOS E DESENVOLVIMENTO AGROPECUÁRIO).</w:t>
      </w:r>
    </w:p>
    <w:p>
      <w:pPr>
        <w:pStyle w:val="BodyText"/>
        <w:ind w:right="364"/>
        <w:jc w:val="both"/>
      </w:pPr>
      <w:r>
        <w:rPr/>
        <w:t>PARECERES FAVORÁVEIS DA C.C.J. E COMISSÃO DE AGRICULTURA, PECUÁRIA, ABASTECIMENTO E DESENVOLVIMENTO RURAL.</w:t>
      </w:r>
    </w:p>
    <w:p>
      <w:pPr>
        <w:pStyle w:val="BodyText"/>
        <w:ind w:left="0"/>
      </w:pPr>
    </w:p>
    <w:p>
      <w:pPr>
        <w:pStyle w:val="BodyText"/>
        <w:spacing w:before="276"/>
        <w:ind w:left="0"/>
      </w:pPr>
    </w:p>
    <w:p>
      <w:pPr>
        <w:pStyle w:val="BodyText"/>
        <w:spacing w:line="368" w:lineRule="exact"/>
        <w:jc w:val="both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13</w:t>
      </w:r>
    </w:p>
    <w:p>
      <w:pPr>
        <w:pStyle w:val="BodyText"/>
        <w:ind w:right="1273"/>
      </w:pPr>
      <w:r>
        <w:rPr/>
        <w:t>1ª DISCUSSÃO DO PROJETO DE LEI Nº 387/24. AUTORIA</w:t>
      </w:r>
      <w:r>
        <w:rPr>
          <w:spacing w:val="-14"/>
        </w:rPr>
        <w:t> </w:t>
      </w:r>
      <w:r>
        <w:rPr/>
        <w:t>DO</w:t>
      </w:r>
      <w:r>
        <w:rPr>
          <w:spacing w:val="-9"/>
        </w:rPr>
        <w:t> </w:t>
      </w:r>
      <w:r>
        <w:rPr/>
        <w:t>DEPUTADO</w:t>
      </w:r>
      <w:r>
        <w:rPr>
          <w:spacing w:val="-9"/>
        </w:rPr>
        <w:t> </w:t>
      </w:r>
      <w:r>
        <w:rPr/>
        <w:t>LUIZ</w:t>
      </w:r>
      <w:r>
        <w:rPr>
          <w:spacing w:val="-8"/>
        </w:rPr>
        <w:t> </w:t>
      </w:r>
      <w:r>
        <w:rPr/>
        <w:t>CLAUDIO</w:t>
      </w:r>
      <w:r>
        <w:rPr>
          <w:spacing w:val="-8"/>
        </w:rPr>
        <w:t> </w:t>
      </w:r>
      <w:r>
        <w:rPr/>
        <w:t>ROMANELLI.</w:t>
      </w:r>
    </w:p>
    <w:p>
      <w:pPr>
        <w:spacing w:before="1"/>
        <w:ind w:left="180" w:right="355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CRIA A SEMANA ESTADUAL DOS PORCOS CRIOULOS E INSERE A DATA NO CALENDÁRIO OFICIAL DE EVENTOS DO </w:t>
      </w:r>
      <w:r>
        <w:rPr>
          <w:rFonts w:ascii="Arial MT" w:hAnsi="Arial MT"/>
          <w:spacing w:val="-2"/>
          <w:sz w:val="32"/>
        </w:rPr>
        <w:t>PARANÁ.</w:t>
      </w:r>
    </w:p>
    <w:p>
      <w:pPr>
        <w:pStyle w:val="BodyText"/>
        <w:ind w:right="364"/>
        <w:jc w:val="both"/>
      </w:pPr>
      <w:r>
        <w:rPr/>
        <w:t>PARECERES FAVORÁVEIS DA C.C.J. E COMISSÃO DE AGRICULTURA, PECUÁRIA, ABASTECIMENTO E DESENVOLVIMENTO RURAL.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720"/>
        </w:sectPr>
      </w:pPr>
    </w:p>
    <w:p>
      <w:pPr>
        <w:spacing w:before="6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14</w:t>
      </w:r>
    </w:p>
    <w:p>
      <w:pPr>
        <w:spacing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480/24.</w:t>
      </w:r>
    </w:p>
    <w:p>
      <w:pPr>
        <w:tabs>
          <w:tab w:pos="1636" w:val="left" w:leader="none"/>
          <w:tab w:pos="3007" w:val="left" w:leader="none"/>
          <w:tab w:pos="3126" w:val="left" w:leader="none"/>
          <w:tab w:pos="3431" w:val="left" w:leader="none"/>
          <w:tab w:pos="3470" w:val="left" w:leader="none"/>
          <w:tab w:pos="5055" w:val="left" w:leader="none"/>
          <w:tab w:pos="5505" w:val="left" w:leader="none"/>
          <w:tab w:pos="5763" w:val="left" w:leader="none"/>
          <w:tab w:pos="6459" w:val="left" w:leader="none"/>
          <w:tab w:pos="6626" w:val="left" w:leader="none"/>
          <w:tab w:pos="7389" w:val="left" w:leader="none"/>
          <w:tab w:pos="7671" w:val="left" w:leader="none"/>
          <w:tab w:pos="8382" w:val="left" w:leader="none"/>
          <w:tab w:pos="8804" w:val="left" w:leader="none"/>
          <w:tab w:pos="9267" w:val="left" w:leader="none"/>
        </w:tabs>
        <w:spacing w:line="240" w:lineRule="auto" w:before="0"/>
        <w:ind w:left="180" w:right="362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53/24.</w:t>
      </w:r>
      <w:r>
        <w:rPr>
          <w:b/>
          <w:spacing w:val="40"/>
          <w:sz w:val="30"/>
        </w:rPr>
        <w:t> </w:t>
      </w:r>
      <w:r>
        <w:rPr>
          <w:rFonts w:ascii="Arial MT" w:hAnsi="Arial MT"/>
          <w:spacing w:val="-2"/>
          <w:sz w:val="32"/>
        </w:rPr>
        <w:t>DISPÕE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SOBRE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CONCESSÃO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GRATUIDADE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z w:val="32"/>
        </w:rPr>
        <w:t>DESCONTO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PARA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PESSOAS</w:t>
        <w:tab/>
        <w:t>IDOSAS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NOS</w:t>
        <w:tab/>
      </w:r>
      <w:r>
        <w:rPr>
          <w:rFonts w:ascii="Arial MT" w:hAnsi="Arial MT"/>
          <w:spacing w:val="-81"/>
          <w:sz w:val="32"/>
        </w:rPr>
        <w:t> </w:t>
      </w:r>
      <w:r>
        <w:rPr>
          <w:rFonts w:ascii="Arial MT" w:hAnsi="Arial MT"/>
          <w:sz w:val="32"/>
        </w:rPr>
        <w:t>SERVIÇOS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 </w:t>
      </w:r>
      <w:r>
        <w:rPr>
          <w:rFonts w:ascii="Arial MT" w:hAnsi="Arial MT"/>
          <w:spacing w:val="-2"/>
          <w:sz w:val="32"/>
        </w:rPr>
        <w:t>TRANSPORTE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COLETIVO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PÚBLICO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RODOVIÁRIO INTERMUNICIPAL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2"/>
          <w:sz w:val="32"/>
        </w:rPr>
        <w:t>CONVENCIONAL,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DÁ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OUTRAS PROVIDÊNCIAS.</w:t>
      </w:r>
    </w:p>
    <w:p>
      <w:pPr>
        <w:pStyle w:val="BodyText"/>
        <w:ind w:right="359"/>
        <w:jc w:val="both"/>
      </w:pPr>
      <w:r>
        <w:rPr/>
        <w:t>PARECERES FAVORÁVEIS DA C.C.J., COMISSÃO DE OBRAS PÚBLICAS, TRANSPORTES E COMUNICAÇÃO E COMISSÃO DE DEFESA DOS DIREITOS DA PESSOA IDOSA.</w:t>
      </w:r>
    </w:p>
    <w:sectPr>
      <w:pgSz w:w="12240" w:h="15840"/>
      <w:pgMar w:top="156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2025-05-26T12:14:24Z</dcterms:created>
  <dcterms:modified xsi:type="dcterms:W3CDTF">2025-05-26T12:14:24Z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