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spacing w:line="328" w:lineRule="auto" w:before="1"/>
        <w:ind w:left="3697" w:right="2073" w:hanging="795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110ª SESSÃO ORDINÁRIA ORDEM DO DIA</w:t>
      </w:r>
    </w:p>
    <w:p>
      <w:pPr>
        <w:pStyle w:val="BodyText"/>
        <w:spacing w:before="3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Heading1"/>
        <w:spacing w:before="96"/>
      </w:pPr>
      <w:r>
        <w:rPr>
          <w:b w:val="0"/>
        </w:rPr>
        <w:br w:type="column"/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 DIA</w:t>
      </w:r>
      <w:r>
        <w:rPr>
          <w:spacing w:val="3"/>
          <w:w w:val="110"/>
        </w:rPr>
        <w:t> </w:t>
      </w:r>
      <w:r>
        <w:rPr>
          <w:w w:val="110"/>
        </w:rPr>
        <w:t>22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spacing w:before="46"/>
        <w:ind w:left="2665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TERÇA-</w:t>
      </w:r>
      <w:r>
        <w:rPr>
          <w:b/>
          <w:spacing w:val="-4"/>
          <w:w w:val="105"/>
          <w:sz w:val="32"/>
        </w:rPr>
        <w:t>FEIRA</w:t>
      </w:r>
    </w:p>
    <w:p>
      <w:pPr>
        <w:spacing w:after="0"/>
        <w:jc w:val="left"/>
        <w:rPr>
          <w:b/>
          <w:sz w:val="32"/>
        </w:rPr>
        <w:sectPr>
          <w:type w:val="continuous"/>
          <w:pgSz w:w="12240" w:h="15840"/>
          <w:pgMar w:top="1260" w:bottom="280" w:left="1440" w:right="720"/>
          <w:cols w:num="2" w:equalWidth="0">
            <w:col w:w="1494" w:space="99"/>
            <w:col w:w="8487"/>
          </w:cols>
        </w:sectPr>
      </w:pPr>
    </w:p>
    <w:p>
      <w:pPr>
        <w:pStyle w:val="Heading2"/>
        <w:spacing w:line="369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35/22.</w:t>
      </w:r>
    </w:p>
    <w:p>
      <w:pPr>
        <w:spacing w:before="0"/>
        <w:ind w:left="180" w:right="358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PROCURADORIA-GERAL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JUSTIÇA</w:t>
      </w:r>
      <w:r>
        <w:rPr>
          <w:b/>
          <w:w w:val="110"/>
          <w:sz w:val="32"/>
        </w:rPr>
        <w:t> / MINISTÉRIO PÚBLICO – OFÍCIO Nº 116/22.</w:t>
      </w:r>
    </w:p>
    <w:p>
      <w:pPr>
        <w:pStyle w:val="BodyText"/>
        <w:spacing w:line="237" w:lineRule="auto"/>
        <w:ind w:left="180" w:right="537"/>
        <w:jc w:val="both"/>
      </w:pPr>
      <w:r>
        <w:rPr>
          <w:w w:val="115"/>
        </w:rPr>
        <w:t>CRIA</w:t>
      </w:r>
      <w:r>
        <w:rPr>
          <w:w w:val="115"/>
        </w:rPr>
        <w:t> CARGOS</w:t>
      </w:r>
      <w:r>
        <w:rPr>
          <w:w w:val="115"/>
        </w:rPr>
        <w:t> NO</w:t>
      </w:r>
      <w:r>
        <w:rPr>
          <w:w w:val="115"/>
        </w:rPr>
        <w:t> QUADRO</w:t>
      </w:r>
      <w:r>
        <w:rPr>
          <w:w w:val="115"/>
        </w:rPr>
        <w:t> DE</w:t>
      </w:r>
      <w:r>
        <w:rPr>
          <w:w w:val="115"/>
        </w:rPr>
        <w:t> SERVIDORES</w:t>
      </w:r>
      <w:r>
        <w:rPr>
          <w:w w:val="115"/>
        </w:rPr>
        <w:t> DO MINISTÉRIO</w:t>
      </w:r>
      <w:r>
        <w:rPr>
          <w:w w:val="115"/>
        </w:rPr>
        <w:t> PÚBLICO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 CONFORME</w:t>
      </w:r>
      <w:r>
        <w:rPr>
          <w:w w:val="115"/>
        </w:rPr>
        <w:t> ESPECIFICA,</w:t>
      </w:r>
      <w:r>
        <w:rPr>
          <w:w w:val="115"/>
        </w:rPr>
        <w:t> E</w:t>
      </w:r>
      <w:r>
        <w:rPr>
          <w:w w:val="115"/>
        </w:rPr>
        <w:t> ADOTA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Heading1"/>
        <w:spacing w:before="2"/>
        <w:ind w:right="54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before="364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Heading2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305/22.</w:t>
      </w:r>
    </w:p>
    <w:p>
      <w:pPr>
        <w:tabs>
          <w:tab w:pos="2275" w:val="left" w:leader="none"/>
          <w:tab w:pos="3280" w:val="left" w:leader="none"/>
          <w:tab w:pos="6845" w:val="left" w:leader="none"/>
          <w:tab w:pos="8042" w:val="left" w:leader="none"/>
        </w:tabs>
        <w:spacing w:line="237" w:lineRule="auto" w:before="2"/>
        <w:ind w:left="180" w:right="376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1103/2022. </w:t>
      </w:r>
      <w:r>
        <w:rPr>
          <w:color w:val="333333"/>
          <w:spacing w:val="-2"/>
          <w:w w:val="115"/>
          <w:sz w:val="32"/>
        </w:rPr>
        <w:t>INSTITUI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AUXILIO-CRECHE,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CARÁTER </w:t>
      </w:r>
      <w:r>
        <w:rPr>
          <w:color w:val="333333"/>
          <w:w w:val="115"/>
          <w:sz w:val="32"/>
        </w:rPr>
        <w:t>RESSARCITÓRIO,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MAGISTRADOS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SERVIDORES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PODER JUDICIÁRIO DO ESTADO DO PARANÁ.</w:t>
      </w:r>
    </w:p>
    <w:p>
      <w:pPr>
        <w:pStyle w:val="Heading1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89" w:val="left" w:leader="none"/>
        </w:tabs>
        <w:spacing w:before="4"/>
        <w:ind w:right="54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Heading1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446/22.</w:t>
      </w:r>
    </w:p>
    <w:p>
      <w:pPr>
        <w:pStyle w:val="BodyText"/>
        <w:tabs>
          <w:tab w:pos="1121" w:val="left" w:leader="none"/>
          <w:tab w:pos="1692" w:val="left" w:leader="none"/>
          <w:tab w:pos="2044" w:val="left" w:leader="none"/>
          <w:tab w:pos="2397" w:val="left" w:leader="none"/>
          <w:tab w:pos="2752" w:val="left" w:leader="none"/>
          <w:tab w:pos="2966" w:val="left" w:leader="none"/>
          <w:tab w:pos="3358" w:val="left" w:leader="none"/>
          <w:tab w:pos="3929" w:val="left" w:leader="none"/>
          <w:tab w:pos="4078" w:val="left" w:leader="none"/>
          <w:tab w:pos="4212" w:val="left" w:leader="none"/>
          <w:tab w:pos="4758" w:val="left" w:leader="none"/>
          <w:tab w:pos="4874" w:val="left" w:leader="none"/>
          <w:tab w:pos="4956" w:val="left" w:leader="none"/>
          <w:tab w:pos="5557" w:val="left" w:leader="none"/>
          <w:tab w:pos="5709" w:val="left" w:leader="none"/>
          <w:tab w:pos="6385" w:val="left" w:leader="none"/>
          <w:tab w:pos="6443" w:val="left" w:leader="none"/>
          <w:tab w:pos="6474" w:val="left" w:leader="none"/>
          <w:tab w:pos="6686" w:val="left" w:leader="none"/>
          <w:tab w:pos="6739" w:val="left" w:leader="none"/>
          <w:tab w:pos="6985" w:val="left" w:leader="none"/>
          <w:tab w:pos="7441" w:val="left" w:leader="none"/>
          <w:tab w:pos="7883" w:val="left" w:leader="none"/>
          <w:tab w:pos="8608" w:val="left" w:leader="none"/>
          <w:tab w:pos="9042" w:val="left" w:leader="none"/>
          <w:tab w:pos="9090" w:val="left" w:leader="none"/>
        </w:tabs>
        <w:ind w:left="180" w:right="482"/>
        <w:rPr>
          <w:b/>
        </w:rPr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77/2022.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  <w:tab/>
        <w:tab/>
      </w:r>
      <w:r>
        <w:rPr>
          <w:spacing w:val="-6"/>
          <w:w w:val="115"/>
        </w:rPr>
        <w:t>DA</w:t>
      </w:r>
      <w:r>
        <w:rPr/>
        <w:tab/>
        <w:tab/>
        <w:tab/>
      </w:r>
      <w:r>
        <w:rPr>
          <w:spacing w:val="-4"/>
          <w:w w:val="115"/>
        </w:rPr>
        <w:t>LEI</w:t>
      </w:r>
      <w:r>
        <w:rPr/>
        <w:tab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20.743,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10"/>
          <w:w w:val="115"/>
        </w:rPr>
        <w:t>5</w:t>
      </w:r>
      <w:r>
        <w:rPr/>
        <w:tab/>
        <w:tab/>
      </w:r>
      <w:r>
        <w:rPr>
          <w:spacing w:val="-92"/>
        </w:rPr>
        <w:t> </w:t>
      </w:r>
      <w:r>
        <w:rPr>
          <w:spacing w:val="-4"/>
          <w:w w:val="115"/>
        </w:rPr>
        <w:t>DE </w:t>
      </w:r>
      <w:r>
        <w:rPr>
          <w:spacing w:val="-2"/>
          <w:w w:val="115"/>
        </w:rPr>
        <w:t>OUTUBRO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2021,</w:t>
      </w:r>
      <w:r>
        <w:rPr/>
        <w:tab/>
      </w:r>
      <w:r>
        <w:rPr>
          <w:spacing w:val="-4"/>
          <w:w w:val="115"/>
        </w:rPr>
        <w:t>QUE</w:t>
      </w:r>
      <w:r>
        <w:rPr/>
        <w:tab/>
        <w:tab/>
      </w:r>
      <w:r>
        <w:rPr>
          <w:spacing w:val="-2"/>
          <w:w w:val="115"/>
        </w:rPr>
        <w:t>INSTITUI</w:t>
      </w:r>
      <w:r>
        <w:rPr/>
        <w:tab/>
        <w:tab/>
        <w:tab/>
      </w:r>
      <w:r>
        <w:rPr>
          <w:spacing w:val="-10"/>
          <w:w w:val="115"/>
        </w:rPr>
        <w:t>O</w:t>
      </w:r>
      <w:r>
        <w:rPr/>
        <w:tab/>
        <w:tab/>
      </w:r>
      <w:r>
        <w:rPr>
          <w:spacing w:val="-2"/>
          <w:w w:val="115"/>
        </w:rPr>
        <w:t>PROGRAMA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w w:val="115"/>
        </w:rPr>
        <w:t>RECUPERAÇÃO DOS ATIVOS E CRÉDITOS, ORIUNDOS DAS OPERAÇÕES</w:t>
      </w:r>
      <w:r>
        <w:rPr>
          <w:w w:val="115"/>
        </w:rPr>
        <w:t> DE</w:t>
      </w:r>
      <w:r>
        <w:rPr>
          <w:w w:val="115"/>
        </w:rPr>
        <w:t> TITULARIDADE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RESULTANTES</w:t>
      </w:r>
      <w:r>
        <w:rPr/>
        <w:tab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93"/>
        </w:rPr>
        <w:t> </w:t>
      </w:r>
      <w:r>
        <w:rPr>
          <w:spacing w:val="-2"/>
          <w:w w:val="115"/>
        </w:rPr>
        <w:t>LIQUIDAÇÃO</w:t>
      </w:r>
      <w:r>
        <w:rPr/>
        <w:tab/>
        <w:tab/>
      </w:r>
      <w:r>
        <w:rPr>
          <w:spacing w:val="-6"/>
          <w:w w:val="115"/>
        </w:rPr>
        <w:t>DO</w:t>
      </w:r>
      <w:r>
        <w:rPr/>
        <w:tab/>
        <w:tab/>
      </w:r>
      <w:r>
        <w:rPr>
          <w:spacing w:val="-2"/>
          <w:w w:val="115"/>
        </w:rPr>
        <w:t>BANCO</w:t>
      </w:r>
      <w:r>
        <w:rPr/>
        <w:tab/>
        <w:tab/>
        <w:tab/>
      </w:r>
      <w:r>
        <w:rPr>
          <w:spacing w:val="-95"/>
        </w:rPr>
        <w:t> </w:t>
      </w:r>
      <w:r>
        <w:rPr>
          <w:spacing w:val="-6"/>
          <w:w w:val="115"/>
        </w:rPr>
        <w:t>DE </w:t>
      </w:r>
      <w:r>
        <w:rPr>
          <w:w w:val="115"/>
        </w:rPr>
        <w:t>DESENVOLVIMENTO DO ESTADO DO PARANÁ E DA LEI N° 17.732,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28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OUTUBRO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2013,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 PROGRAMA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RECUPERAÇÃO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DAS</w:t>
      </w:r>
      <w:r>
        <w:rPr/>
        <w:tab/>
      </w:r>
      <w:r>
        <w:rPr>
          <w:spacing w:val="-2"/>
          <w:w w:val="115"/>
        </w:rPr>
        <w:t>OPERAÇÕES</w:t>
      </w:r>
      <w:r>
        <w:rPr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TITULARIDADE</w:t>
      </w:r>
      <w:r>
        <w:rPr/>
        <w:tab/>
        <w:tab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82"/>
        </w:rPr>
        <w:t> </w:t>
      </w:r>
      <w:r>
        <w:rPr>
          <w:w w:val="115"/>
        </w:rPr>
        <w:t>ESTADO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PARANÁ,</w:t>
      </w:r>
      <w:r>
        <w:rPr>
          <w:spacing w:val="40"/>
          <w:w w:val="115"/>
        </w:rPr>
        <w:t> </w:t>
      </w:r>
      <w:r>
        <w:rPr>
          <w:w w:val="115"/>
        </w:rPr>
        <w:t>ADQUIRIDOS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OCASIÃO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PROCESSO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PRIVATIZAÇÃO DO BANCO DO ESTADO DO PARANÁ S/A. </w:t>
      </w:r>
      <w:r>
        <w:rPr>
          <w:b/>
          <w:spacing w:val="-2"/>
          <w:w w:val="115"/>
        </w:rPr>
        <w:t>PARECERES</w:t>
      </w:r>
      <w:r>
        <w:rPr>
          <w:b/>
        </w:rPr>
        <w:tab/>
      </w:r>
      <w:r>
        <w:rPr>
          <w:b/>
          <w:spacing w:val="-2"/>
          <w:w w:val="115"/>
        </w:rPr>
        <w:t>FAVORÁVEIS</w:t>
      </w:r>
      <w:r>
        <w:rPr>
          <w:b/>
        </w:rPr>
        <w:tab/>
      </w:r>
      <w:r>
        <w:rPr>
          <w:b/>
          <w:spacing w:val="-6"/>
          <w:w w:val="115"/>
        </w:rPr>
        <w:t>DA</w:t>
      </w:r>
      <w:r>
        <w:rPr>
          <w:b/>
        </w:rPr>
        <w:tab/>
      </w:r>
      <w:r>
        <w:rPr>
          <w:b/>
          <w:spacing w:val="-2"/>
          <w:w w:val="115"/>
        </w:rPr>
        <w:t>C.C.J.</w:t>
      </w:r>
      <w:r>
        <w:rPr>
          <w:b/>
        </w:rPr>
        <w:tab/>
        <w:tab/>
        <w:tab/>
      </w:r>
      <w:r>
        <w:rPr>
          <w:b/>
          <w:w w:val="115"/>
        </w:rPr>
        <w:t>E COMISSÃO</w:t>
      </w:r>
      <w:r>
        <w:rPr>
          <w:b/>
        </w:rPr>
        <w:tab/>
        <w:tab/>
      </w:r>
      <w:r>
        <w:rPr>
          <w:b/>
          <w:spacing w:val="-93"/>
        </w:rPr>
        <w:t> </w:t>
      </w:r>
      <w:r>
        <w:rPr>
          <w:b/>
          <w:spacing w:val="-4"/>
          <w:w w:val="115"/>
        </w:rPr>
        <w:t>DE </w:t>
      </w:r>
      <w:r>
        <w:rPr>
          <w:b/>
          <w:w w:val="110"/>
        </w:rPr>
        <w:t>FINANÇAS E TRIBUTAÇÃO.</w:t>
      </w:r>
    </w:p>
    <w:p>
      <w:pPr>
        <w:pStyle w:val="Heading1"/>
        <w:tabs>
          <w:tab w:pos="2908" w:val="left" w:leader="none"/>
          <w:tab w:pos="4372" w:val="left" w:leader="none"/>
          <w:tab w:pos="5216" w:val="left" w:leader="none"/>
          <w:tab w:pos="7206" w:val="left" w:leader="none"/>
        </w:tabs>
        <w:spacing w:line="344" w:lineRule="exact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5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2"/>
          <w:w w:val="110"/>
        </w:rPr>
        <w:t>AGUARDANDO</w:t>
      </w: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5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6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0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pStyle w:val="Heading2"/>
        <w:spacing w:line="240" w:lineRule="auto"/>
        <w:ind w:right="2073"/>
      </w:pPr>
      <w:r>
        <w:rPr>
          <w:w w:val="105"/>
        </w:rPr>
        <w:t>1ª DISCUSSÃO DO PROJETO DE LEI Nº 483/22. AUTORIA DO MESA EXECUTIVA.</w:t>
      </w:r>
    </w:p>
    <w:p>
      <w:pPr>
        <w:tabs>
          <w:tab w:pos="1262" w:val="left" w:leader="none"/>
          <w:tab w:pos="2080" w:val="left" w:leader="none"/>
          <w:tab w:pos="2789" w:val="left" w:leader="none"/>
          <w:tab w:pos="4185" w:val="left" w:leader="none"/>
          <w:tab w:pos="4945" w:val="left" w:leader="none"/>
          <w:tab w:pos="5046" w:val="left" w:leader="none"/>
          <w:tab w:pos="5684" w:val="left" w:leader="none"/>
          <w:tab w:pos="6803" w:val="left" w:leader="none"/>
          <w:tab w:pos="7825" w:val="left" w:leader="none"/>
          <w:tab w:pos="86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spacing w:val="-4"/>
          <w:w w:val="110"/>
          <w:sz w:val="32"/>
        </w:rPr>
        <w:t>FIXA</w:t>
      </w:r>
      <w:r>
        <w:rPr>
          <w:sz w:val="32"/>
        </w:rPr>
        <w:tab/>
      </w:r>
      <w:r>
        <w:rPr>
          <w:spacing w:val="-6"/>
          <w:w w:val="110"/>
          <w:sz w:val="32"/>
        </w:rPr>
        <w:t>OS</w:t>
      </w:r>
      <w:r>
        <w:rPr>
          <w:sz w:val="32"/>
        </w:rPr>
        <w:tab/>
      </w:r>
      <w:r>
        <w:rPr>
          <w:spacing w:val="-2"/>
          <w:w w:val="110"/>
          <w:sz w:val="32"/>
        </w:rPr>
        <w:t>SUBSÍDIOS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GOVERNADOR,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VICE- </w:t>
      </w:r>
      <w:r>
        <w:rPr>
          <w:w w:val="110"/>
          <w:sz w:val="32"/>
        </w:rPr>
        <w:t>GOVERNADOR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SECRETÁRIOS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ESTADO. </w:t>
      </w:r>
      <w:r>
        <w:rPr>
          <w:b/>
          <w:spacing w:val="-2"/>
          <w:w w:val="110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w w:val="110"/>
          <w:sz w:val="32"/>
        </w:rPr>
        <w:t>E 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371" w:lineRule="exact" w:before="1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489/22.</w:t>
      </w:r>
    </w:p>
    <w:p>
      <w:pPr>
        <w:pStyle w:val="BodyText"/>
        <w:tabs>
          <w:tab w:pos="1025" w:val="left" w:leader="none"/>
          <w:tab w:pos="3189" w:val="left" w:leader="none"/>
          <w:tab w:pos="4034" w:val="left" w:leader="none"/>
          <w:tab w:pos="5345" w:val="left" w:leader="none"/>
          <w:tab w:pos="6427" w:val="left" w:leader="none"/>
          <w:tab w:pos="8009" w:val="left" w:leader="none"/>
          <w:tab w:pos="9499" w:val="left" w:leader="none"/>
        </w:tabs>
        <w:ind w:left="180" w:right="358"/>
      </w:pPr>
      <w:r>
        <w:rPr>
          <w:b/>
          <w:w w:val="110"/>
        </w:rPr>
        <w:t>AUTORIA DO PODER EXECUTIVO – MENSAGEM Nº 99/2022.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38"/>
          <w:w w:val="115"/>
        </w:rPr>
        <w:t> </w:t>
      </w:r>
      <w:r>
        <w:rPr>
          <w:w w:val="115"/>
        </w:rPr>
        <w:t>COMPLEMENTAR</w:t>
      </w:r>
      <w:r>
        <w:rPr>
          <w:spacing w:val="38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244,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30</w:t>
      </w:r>
      <w:r>
        <w:rPr>
          <w:spacing w:val="40"/>
          <w:w w:val="115"/>
        </w:rPr>
        <w:t> </w:t>
      </w:r>
      <w:r>
        <w:rPr>
          <w:w w:val="115"/>
        </w:rPr>
        <w:t>MARÇO</w:t>
      </w:r>
      <w:r>
        <w:rPr>
          <w:spacing w:val="40"/>
          <w:w w:val="115"/>
        </w:rPr>
        <w:t> </w:t>
      </w:r>
      <w:r>
        <w:rPr>
          <w:w w:val="115"/>
        </w:rPr>
        <w:t>DE 2022,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39"/>
          <w:w w:val="115"/>
        </w:rPr>
        <w:t> </w:t>
      </w:r>
      <w:r>
        <w:rPr>
          <w:w w:val="115"/>
        </w:rPr>
        <w:t>COMPLEMENTAR</w:t>
      </w:r>
      <w:r>
        <w:rPr>
          <w:spacing w:val="38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131,</w:t>
      </w:r>
      <w:r>
        <w:rPr>
          <w:w w:val="115"/>
        </w:rPr>
        <w:t> DE</w:t>
      </w:r>
      <w:r>
        <w:rPr>
          <w:w w:val="115"/>
        </w:rPr>
        <w:t> 29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SETEMBRO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2010,</w:t>
      </w:r>
      <w:r>
        <w:rPr/>
        <w:tab/>
      </w:r>
      <w:r>
        <w:rPr>
          <w:spacing w:val="-4"/>
          <w:w w:val="115"/>
        </w:rPr>
        <w:t>QUE</w:t>
      </w:r>
      <w:r>
        <w:rPr/>
        <w:tab/>
      </w:r>
      <w:r>
        <w:rPr>
          <w:spacing w:val="-2"/>
          <w:w w:val="115"/>
        </w:rPr>
        <w:t>DISPÕE</w:t>
      </w:r>
      <w:r>
        <w:rPr/>
        <w:tab/>
      </w:r>
      <w:r>
        <w:rPr>
          <w:spacing w:val="-2"/>
          <w:w w:val="115"/>
        </w:rPr>
        <w:t>SOBRE</w:t>
      </w:r>
      <w:r>
        <w:rPr/>
        <w:tab/>
      </w:r>
      <w:r>
        <w:rPr>
          <w:spacing w:val="-10"/>
          <w:w w:val="115"/>
        </w:rPr>
        <w:t>A </w:t>
      </w:r>
      <w:r>
        <w:rPr>
          <w:w w:val="115"/>
        </w:rPr>
        <w:t>REESTRUTURAÇÃO DO AGENTE FISCAL DA COORDENAÇÃO DA RECEITA DO ESTADO, QUE PASSA A SER DENOMINADO AUDITOR</w:t>
      </w:r>
      <w:r>
        <w:rPr>
          <w:spacing w:val="40"/>
          <w:w w:val="115"/>
        </w:rPr>
        <w:t> </w:t>
      </w:r>
      <w:r>
        <w:rPr>
          <w:w w:val="115"/>
        </w:rPr>
        <w:t>FISCAL,</w:t>
      </w:r>
      <w:r>
        <w:rPr>
          <w:spacing w:val="40"/>
          <w:w w:val="115"/>
        </w:rPr>
        <w:t> </w:t>
      </w:r>
      <w:r>
        <w:rPr>
          <w:w w:val="115"/>
        </w:rPr>
        <w:t>CONFORME</w:t>
      </w:r>
      <w:r>
        <w:rPr>
          <w:spacing w:val="40"/>
          <w:w w:val="115"/>
        </w:rPr>
        <w:t> </w:t>
      </w:r>
      <w:r>
        <w:rPr>
          <w:w w:val="115"/>
        </w:rPr>
        <w:t>ESPECIFICA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OUTRAS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PROVIDÊNCIAS.</w:t>
      </w:r>
    </w:p>
    <w:p>
      <w:pPr>
        <w:pStyle w:val="Heading1"/>
        <w:tabs>
          <w:tab w:pos="2789" w:val="left" w:leader="none"/>
          <w:tab w:pos="4944" w:val="left" w:leader="none"/>
          <w:tab w:pos="5683" w:val="left" w:leader="none"/>
          <w:tab w:pos="6802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PARECERES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w w:val="110"/>
        </w:rPr>
        <w:t>E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47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493/22.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103/2022.</w:t>
      </w:r>
    </w:p>
    <w:p>
      <w:pPr>
        <w:pStyle w:val="BodyText"/>
        <w:spacing w:line="237" w:lineRule="auto"/>
        <w:ind w:left="180" w:right="356"/>
        <w:jc w:val="both"/>
      </w:pPr>
      <w:r>
        <w:rPr>
          <w:color w:val="333333"/>
          <w:w w:val="115"/>
        </w:rPr>
        <w:t>AUTORIZA</w:t>
      </w:r>
      <w:r>
        <w:rPr>
          <w:color w:val="333333"/>
          <w:w w:val="115"/>
        </w:rPr>
        <w:t> A</w:t>
      </w:r>
      <w:r>
        <w:rPr>
          <w:color w:val="333333"/>
          <w:w w:val="115"/>
        </w:rPr>
        <w:t> TRANSFORMAÇÃO</w:t>
      </w:r>
      <w:r>
        <w:rPr>
          <w:color w:val="333333"/>
          <w:w w:val="115"/>
        </w:rPr>
        <w:t> DA</w:t>
      </w:r>
      <w:r>
        <w:rPr>
          <w:color w:val="333333"/>
          <w:w w:val="115"/>
        </w:rPr>
        <w:t> COMPANHIA PARANAENSE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ENERGIA</w:t>
      </w:r>
      <w:r>
        <w:rPr>
          <w:color w:val="333333"/>
          <w:w w:val="115"/>
        </w:rPr>
        <w:t> -</w:t>
      </w:r>
      <w:r>
        <w:rPr>
          <w:color w:val="333333"/>
          <w:w w:val="115"/>
        </w:rPr>
        <w:t> COPEL</w:t>
      </w:r>
      <w:r>
        <w:rPr>
          <w:color w:val="333333"/>
          <w:w w:val="115"/>
        </w:rPr>
        <w:t> EM</w:t>
      </w:r>
      <w:r>
        <w:rPr>
          <w:color w:val="333333"/>
          <w:w w:val="115"/>
        </w:rPr>
        <w:t> CORPORAÇÃO ATRAVÉS</w:t>
      </w:r>
      <w:r>
        <w:rPr>
          <w:color w:val="333333"/>
          <w:w w:val="115"/>
        </w:rPr>
        <w:t> DA</w:t>
      </w:r>
      <w:r>
        <w:rPr>
          <w:color w:val="333333"/>
          <w:w w:val="115"/>
        </w:rPr>
        <w:t> ALIENAÇÃO</w:t>
      </w:r>
      <w:r>
        <w:rPr>
          <w:color w:val="333333"/>
          <w:w w:val="115"/>
        </w:rPr>
        <w:t> PARCIAL</w:t>
      </w:r>
      <w:r>
        <w:rPr>
          <w:color w:val="333333"/>
          <w:w w:val="115"/>
        </w:rPr>
        <w:t> DAS</w:t>
      </w:r>
      <w:r>
        <w:rPr>
          <w:color w:val="333333"/>
          <w:w w:val="115"/>
        </w:rPr>
        <w:t> AÇÕES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DÁ OUTRAS PROVIDÊNCIAS.</w:t>
      </w:r>
    </w:p>
    <w:p>
      <w:pPr>
        <w:pStyle w:val="Heading1"/>
        <w:spacing w:before="3"/>
        <w:ind w:right="536"/>
        <w:jc w:val="both"/>
      </w:pPr>
      <w:r>
        <w:rPr>
          <w:w w:val="105"/>
        </w:rPr>
        <w:t>AGUARDANDO</w:t>
      </w:r>
      <w:r>
        <w:rPr>
          <w:w w:val="105"/>
        </w:rPr>
        <w:t> PARECERES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after="0" w:line="368" w:lineRule="exact"/>
        <w:jc w:val="both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371" w:lineRule="exact" w:before="1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494/22.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104/2022.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ALTERA A LEI N° 11.580, DE 14 DE NOVEMBRO DE 1996, QUE</w:t>
      </w:r>
      <w:r>
        <w:rPr>
          <w:w w:val="115"/>
        </w:rPr>
        <w:t> TRATA DO IMPOSTO SOBRE OPERAÇÕES RELATIVAS</w:t>
      </w:r>
      <w:r>
        <w:rPr>
          <w:spacing w:val="40"/>
          <w:w w:val="115"/>
        </w:rPr>
        <w:t> </w:t>
      </w:r>
      <w:r>
        <w:rPr>
          <w:w w:val="115"/>
        </w:rPr>
        <w:t>À CIRCULAÇÃO DE MERCADORIAS E SOBRE PRESTAÇÕES DE</w:t>
      </w:r>
      <w:r>
        <w:rPr>
          <w:w w:val="115"/>
        </w:rPr>
        <w:t> SERVIÇOS</w:t>
      </w:r>
      <w:r>
        <w:rPr>
          <w:w w:val="115"/>
        </w:rPr>
        <w:t> DE</w:t>
      </w:r>
      <w:r>
        <w:rPr>
          <w:w w:val="115"/>
        </w:rPr>
        <w:t> TRANSPORTE</w:t>
      </w:r>
      <w:r>
        <w:rPr>
          <w:w w:val="115"/>
        </w:rPr>
        <w:t> INTERESTADUAL</w:t>
      </w:r>
      <w:r>
        <w:rPr>
          <w:w w:val="115"/>
        </w:rPr>
        <w:t> E INTERMUNICIPAL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COMUNICAÇÃO -</w:t>
      </w:r>
      <w:r>
        <w:rPr>
          <w:w w:val="115"/>
        </w:rPr>
        <w:t> ICMS,</w:t>
      </w:r>
      <w:r>
        <w:rPr>
          <w:w w:val="115"/>
        </w:rPr>
        <w:t> PARA INTRODUZIR</w:t>
      </w:r>
      <w:r>
        <w:rPr>
          <w:w w:val="115"/>
        </w:rPr>
        <w:t> AS</w:t>
      </w:r>
      <w:r>
        <w:rPr>
          <w:w w:val="115"/>
        </w:rPr>
        <w:t> MODIFICAÇÕES</w:t>
      </w:r>
      <w:r>
        <w:rPr>
          <w:w w:val="115"/>
        </w:rPr>
        <w:t> DECORRENTES</w:t>
      </w:r>
      <w:r>
        <w:rPr>
          <w:w w:val="115"/>
        </w:rPr>
        <w:t> DA PUBLICAÇÃO</w:t>
      </w:r>
      <w:r>
        <w:rPr>
          <w:w w:val="115"/>
        </w:rPr>
        <w:t> DA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N°</w:t>
      </w:r>
      <w:r>
        <w:rPr>
          <w:w w:val="115"/>
        </w:rPr>
        <w:t> 123,</w:t>
      </w:r>
      <w:r>
        <w:rPr>
          <w:w w:val="115"/>
        </w:rPr>
        <w:t> DE 14 DE JULHO DE 2022 E DA LEI</w:t>
      </w:r>
      <w:r>
        <w:rPr>
          <w:spacing w:val="-1"/>
          <w:w w:val="115"/>
        </w:rPr>
        <w:t> </w:t>
      </w:r>
      <w:r>
        <w:rPr>
          <w:w w:val="115"/>
        </w:rPr>
        <w:t>COMPLEMENTAR</w:t>
      </w:r>
      <w:r>
        <w:rPr>
          <w:spacing w:val="-2"/>
          <w:w w:val="115"/>
        </w:rPr>
        <w:t> </w:t>
      </w:r>
      <w:r>
        <w:rPr>
          <w:w w:val="115"/>
        </w:rPr>
        <w:t>FEDERAL N°</w:t>
      </w:r>
      <w:r>
        <w:rPr>
          <w:w w:val="115"/>
        </w:rPr>
        <w:t> 194,</w:t>
      </w:r>
      <w:r>
        <w:rPr>
          <w:w w:val="115"/>
        </w:rPr>
        <w:t> DE</w:t>
      </w:r>
      <w:r>
        <w:rPr>
          <w:w w:val="115"/>
        </w:rPr>
        <w:t> 23</w:t>
      </w:r>
      <w:r>
        <w:rPr>
          <w:w w:val="115"/>
        </w:rPr>
        <w:t> DE</w:t>
      </w:r>
      <w:r>
        <w:rPr>
          <w:w w:val="115"/>
        </w:rPr>
        <w:t> JUNHO</w:t>
      </w:r>
      <w:r>
        <w:rPr>
          <w:w w:val="115"/>
        </w:rPr>
        <w:t> DE</w:t>
      </w:r>
      <w:r>
        <w:rPr>
          <w:w w:val="115"/>
        </w:rPr>
        <w:t> 2022,</w:t>
      </w:r>
      <w:r>
        <w:rPr>
          <w:w w:val="115"/>
        </w:rPr>
        <w:t> E</w:t>
      </w:r>
      <w:r>
        <w:rPr>
          <w:w w:val="115"/>
        </w:rPr>
        <w:t> DAR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Heading1"/>
        <w:spacing w:before="13"/>
        <w:ind w:right="536"/>
        <w:jc w:val="both"/>
      </w:pPr>
      <w:r>
        <w:rPr>
          <w:w w:val="105"/>
        </w:rPr>
        <w:t>AGUARDANDO</w:t>
      </w:r>
      <w:r>
        <w:rPr>
          <w:w w:val="105"/>
        </w:rPr>
        <w:t> PARECERES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2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497/22.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108/2022.</w:t>
      </w:r>
    </w:p>
    <w:p>
      <w:pPr>
        <w:pStyle w:val="BodyText"/>
        <w:ind w:left="180" w:right="537"/>
        <w:jc w:val="both"/>
      </w:pPr>
      <w:r>
        <w:rPr>
          <w:w w:val="115"/>
        </w:rPr>
        <w:t>DISPÕE SOBRE A ORGANIZAÇÃO ADMINISTRATIVA BÁSICA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Heading1"/>
        <w:spacing w:line="237" w:lineRule="auto"/>
        <w:ind w:right="536"/>
        <w:jc w:val="both"/>
      </w:pPr>
      <w:r>
        <w:rPr>
          <w:w w:val="105"/>
        </w:rPr>
        <w:t>AGUARDANDO</w:t>
      </w:r>
      <w:r>
        <w:rPr>
          <w:w w:val="105"/>
        </w:rPr>
        <w:t> PARECERES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371" w:lineRule="exact" w:before="8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498/22.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109/2022.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AUTORIZA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PODER</w:t>
      </w:r>
      <w:r>
        <w:rPr>
          <w:spacing w:val="-5"/>
          <w:w w:val="115"/>
        </w:rPr>
        <w:t> </w:t>
      </w:r>
      <w:r>
        <w:rPr>
          <w:w w:val="115"/>
        </w:rPr>
        <w:t>EXECUTIVO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INSTITUIR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FUNDO</w:t>
      </w:r>
      <w:r>
        <w:rPr>
          <w:spacing w:val="-4"/>
          <w:w w:val="115"/>
        </w:rPr>
        <w:t> </w:t>
      </w:r>
      <w:r>
        <w:rPr>
          <w:w w:val="115"/>
        </w:rPr>
        <w:t>DE DESENVOLVIMENTO</w:t>
      </w:r>
      <w:r>
        <w:rPr>
          <w:w w:val="115"/>
        </w:rPr>
        <w:t> DA</w:t>
      </w:r>
      <w:r>
        <w:rPr>
          <w:w w:val="115"/>
        </w:rPr>
        <w:t> INFRAESTRUTURA</w:t>
      </w:r>
      <w:r>
        <w:rPr>
          <w:w w:val="115"/>
        </w:rPr>
        <w:t> LOGÍSTICA</w:t>
      </w:r>
      <w:r>
        <w:rPr>
          <w:w w:val="115"/>
        </w:rPr>
        <w:t> DO ESTADO DO PARANÁ - FDI/PR.</w:t>
      </w:r>
    </w:p>
    <w:p>
      <w:pPr>
        <w:pStyle w:val="Heading1"/>
        <w:ind w:right="536"/>
        <w:jc w:val="both"/>
      </w:pPr>
      <w:r>
        <w:rPr>
          <w:w w:val="105"/>
        </w:rPr>
        <w:t>AGUARDANDO</w:t>
      </w:r>
      <w:r>
        <w:rPr>
          <w:w w:val="105"/>
        </w:rPr>
        <w:t> PARECERES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pStyle w:val="BodyText"/>
        <w:spacing w:before="366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pStyle w:val="Heading2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499/22.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110/2022.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ALTERA DISPOSITIVOS DA LEI N° 13.666, DE 5 DE JULHO DE</w:t>
      </w:r>
      <w:r>
        <w:rPr>
          <w:w w:val="115"/>
        </w:rPr>
        <w:t> 2002,</w:t>
      </w:r>
      <w:r>
        <w:rPr>
          <w:w w:val="115"/>
        </w:rPr>
        <w:t> QUE</w:t>
      </w:r>
      <w:r>
        <w:rPr>
          <w:w w:val="115"/>
        </w:rPr>
        <w:t> TRATA</w:t>
      </w:r>
      <w:r>
        <w:rPr>
          <w:w w:val="115"/>
        </w:rPr>
        <w:t> DAS</w:t>
      </w:r>
      <w:r>
        <w:rPr>
          <w:w w:val="115"/>
        </w:rPr>
        <w:t> CARREIRAS</w:t>
      </w:r>
      <w:r>
        <w:rPr>
          <w:w w:val="115"/>
        </w:rPr>
        <w:t> DE</w:t>
      </w:r>
      <w:r>
        <w:rPr>
          <w:w w:val="115"/>
        </w:rPr>
        <w:t> APOIO,</w:t>
      </w:r>
      <w:r>
        <w:rPr>
          <w:w w:val="115"/>
        </w:rPr>
        <w:t> DE EXECUÇÃO,</w:t>
      </w:r>
      <w:r>
        <w:rPr>
          <w:w w:val="115"/>
        </w:rPr>
        <w:t> DE</w:t>
      </w:r>
      <w:r>
        <w:rPr>
          <w:w w:val="115"/>
        </w:rPr>
        <w:t> AVIAÇÃO,</w:t>
      </w:r>
      <w:r>
        <w:rPr>
          <w:w w:val="115"/>
        </w:rPr>
        <w:t> SOCIOEDUCATIVA</w:t>
      </w:r>
      <w:r>
        <w:rPr>
          <w:w w:val="115"/>
        </w:rPr>
        <w:t> E PROFISSIONAL</w:t>
      </w:r>
      <w:r>
        <w:rPr>
          <w:w w:val="115"/>
        </w:rPr>
        <w:t> DO</w:t>
      </w:r>
      <w:r>
        <w:rPr>
          <w:w w:val="115"/>
        </w:rPr>
        <w:t> QUADRO</w:t>
      </w:r>
      <w:r>
        <w:rPr>
          <w:w w:val="115"/>
        </w:rPr>
        <w:t> PRÓPRIO</w:t>
      </w:r>
      <w:r>
        <w:rPr>
          <w:w w:val="115"/>
        </w:rPr>
        <w:t> DO</w:t>
      </w:r>
      <w:r>
        <w:rPr>
          <w:w w:val="115"/>
        </w:rPr>
        <w:t> PODER EXECUTIVO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-</w:t>
      </w:r>
      <w:r>
        <w:rPr>
          <w:w w:val="115"/>
        </w:rPr>
        <w:t> QPPE,</w:t>
      </w:r>
      <w:r>
        <w:rPr>
          <w:w w:val="115"/>
        </w:rPr>
        <w:t> E</w:t>
      </w:r>
      <w:r>
        <w:rPr>
          <w:w w:val="115"/>
        </w:rPr>
        <w:t> ADOTA OUTRAS PROVIDÊNCIAS.</w:t>
      </w:r>
    </w:p>
    <w:p>
      <w:pPr>
        <w:spacing w:before="6"/>
        <w:ind w:left="180" w:right="536" w:firstLine="0"/>
        <w:jc w:val="both"/>
        <w:rPr>
          <w:b/>
          <w:sz w:val="32"/>
        </w:rPr>
      </w:pPr>
      <w:r>
        <w:rPr>
          <w:b/>
          <w:w w:val="105"/>
          <w:sz w:val="32"/>
        </w:rPr>
        <w:t>AGUARDANDO</w:t>
      </w:r>
      <w:r>
        <w:rPr>
          <w:b/>
          <w:w w:val="105"/>
          <w:sz w:val="32"/>
        </w:rPr>
        <w:t> PARECERES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 COMISSÃO</w:t>
      </w:r>
      <w:r>
        <w:rPr>
          <w:b/>
          <w:w w:val="105"/>
          <w:sz w:val="32"/>
        </w:rPr>
        <w:t> DE FINANÇAS E 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370" w:lineRule="exact"/>
      <w:ind w:left="180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2025-05-23T19:41:10Z</dcterms:created>
  <dcterms:modified xsi:type="dcterms:W3CDTF">2025-05-23T19:41:10Z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