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8"/>
        <w:ind w:left="1665" w:right="1630" w:firstLine="0"/>
        <w:jc w:val="center"/>
        <w:rPr>
          <w:b/>
          <w:sz w:val="26"/>
        </w:rPr>
      </w:pPr>
      <w:bookmarkStart w:name="3ª SESSÃO LEGISLATIVA DA 20ª LEGISLATURA" w:id="1"/>
      <w:bookmarkEnd w:id="1"/>
      <w:r>
        <w:rPr/>
      </w:r>
      <w:r>
        <w:rPr>
          <w:b/>
          <w:spacing w:val="-2"/>
          <w:sz w:val="26"/>
        </w:rPr>
        <w:t>3ª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LEGISLATIVA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DA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20ª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LEGISLATURA </w:t>
      </w:r>
      <w:bookmarkStart w:name="ORDEM DO DIA " w:id="2"/>
      <w:bookmarkEnd w:id="2"/>
      <w:r>
        <w:rPr>
          <w:b/>
          <w:sz w:val="26"/>
        </w:rPr>
        <w:t>O</w:t>
      </w:r>
      <w:r>
        <w:rPr>
          <w:b/>
          <w:sz w:val="26"/>
        </w:rPr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39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39ª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14 DE MAIO DE 2025 </w:t>
      </w:r>
      <w:r>
        <w:rPr>
          <w:spacing w:val="-2"/>
          <w:sz w:val="26"/>
        </w:rPr>
        <w:t>(QUARTA-FEIRA)</w:t>
      </w:r>
    </w:p>
    <w:p>
      <w:pPr>
        <w:pStyle w:val="BodyText"/>
        <w:ind w:left="1723" w:right="1630"/>
        <w:jc w:val="center"/>
      </w:pPr>
      <w:r>
        <w:rPr/>
        <w:t>Antecipada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3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REDAÇÃO FINAL  " w:id="4"/>
      <w:bookmarkEnd w:id="4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FINAL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2451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Complementar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4/2025.</w:t>
      </w:r>
      <w:r>
        <w:rPr>
          <w:b/>
          <w:sz w:val="26"/>
        </w:rPr>
        <w:t> Autoria do Poder Executivo. Mensagem nº 28/2025.</w:t>
      </w:r>
    </w:p>
    <w:p>
      <w:pPr>
        <w:pStyle w:val="BodyText"/>
        <w:ind w:left="196" w:right="102"/>
        <w:jc w:val="both"/>
      </w:pPr>
      <w:r>
        <w:rPr/>
        <w:t>Altera a Lei nº 18.627, de 23 de novembro de 2015, que dispõe sobre a divulgação de informações referentes à movimentação financeira dos concursos públicos estaduais, e a Lei Complementar nº 217, de 22 de outubro de 2019, que institui o Programa de Fruição e Indenização de Licença Especial.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1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 2 – Redação Final do Projeto de Lei nº 566/2023.</w:t>
      </w:r>
      <w:r>
        <w:rPr>
          <w:b/>
          <w:sz w:val="26"/>
        </w:rPr>
        <w:t> Autoria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Bazana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Ney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Leprevost.</w:t>
      </w:r>
    </w:p>
    <w:p>
      <w:pPr>
        <w:pStyle w:val="BodyText"/>
        <w:ind w:left="196"/>
      </w:pPr>
      <w:r>
        <w:rPr/>
        <w:t>Dispõe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diretrizes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Emprego</w:t>
      </w:r>
      <w:r>
        <w:rPr>
          <w:spacing w:val="-5"/>
        </w:rPr>
        <w:t> </w:t>
      </w:r>
      <w:r>
        <w:rPr/>
        <w:t>Apoiado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Paraná.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3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96/2024.</w:t>
      </w:r>
      <w:r>
        <w:rPr>
          <w:b/>
          <w:sz w:val="26"/>
        </w:rPr>
        <w:t> Autoria do Deputado Cobra Repórter.</w:t>
      </w:r>
    </w:p>
    <w:p>
      <w:pPr>
        <w:pStyle w:val="BodyText"/>
        <w:ind w:left="196" w:right="137"/>
      </w:pPr>
      <w:r>
        <w:rPr/>
        <w:t>Institui o “Dia Estadual de Conscientização e Enfrentamento dos Transtornos Alimentares”</w:t>
      </w:r>
      <w:r>
        <w:rPr>
          <w:spacing w:val="40"/>
        </w:rPr>
        <w:t> </w:t>
      </w:r>
      <w:r>
        <w:rPr/>
        <w:t>na forma que específica.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1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4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162/2024.</w:t>
      </w:r>
      <w:r>
        <w:rPr>
          <w:b/>
          <w:sz w:val="26"/>
        </w:rPr>
        <w:t> Autoria do Deputado Gilberto Ribeiro.</w:t>
      </w:r>
    </w:p>
    <w:p>
      <w:pPr>
        <w:pStyle w:val="BodyText"/>
        <w:ind w:left="196" w:right="109"/>
      </w:pPr>
      <w:r>
        <w:rPr/>
        <w:t>Dispõe</w:t>
      </w:r>
      <w:r>
        <w:rPr>
          <w:spacing w:val="27"/>
        </w:rPr>
        <w:t> </w:t>
      </w:r>
      <w:r>
        <w:rPr/>
        <w:t>sobre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concessão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Título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Utilidade</w:t>
      </w:r>
      <w:r>
        <w:rPr>
          <w:spacing w:val="27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ao</w:t>
      </w:r>
      <w:r>
        <w:rPr>
          <w:spacing w:val="27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Purunã,</w:t>
      </w:r>
      <w:r>
        <w:rPr>
          <w:spacing w:val="27"/>
        </w:rPr>
        <w:t> </w:t>
      </w:r>
      <w:r>
        <w:rPr/>
        <w:t>com</w:t>
      </w:r>
      <w:r>
        <w:rPr>
          <w:spacing w:val="27"/>
        </w:rPr>
        <w:t> </w:t>
      </w:r>
      <w:r>
        <w:rPr/>
        <w:t>sede</w:t>
      </w:r>
      <w:r>
        <w:rPr>
          <w:spacing w:val="27"/>
        </w:rPr>
        <w:t> </w:t>
      </w:r>
      <w:r>
        <w:rPr/>
        <w:t>no município de São Luiz do Purunã, Estado do Paraná.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spacing w:before="268"/>
        <w:ind w:left="196" w:right="31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5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697/2024.</w:t>
      </w:r>
      <w:r>
        <w:rPr>
          <w:b/>
          <w:sz w:val="26"/>
        </w:rPr>
        <w:t> Autoria da Deputada Flávia Francischini.</w:t>
      </w:r>
    </w:p>
    <w:p>
      <w:pPr>
        <w:pStyle w:val="BodyText"/>
        <w:ind w:left="196" w:right="109"/>
      </w:pPr>
      <w:r>
        <w:rPr/>
        <w:t>Concede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Título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Utilidade</w:t>
      </w:r>
      <w:r>
        <w:rPr>
          <w:spacing w:val="80"/>
        </w:rPr>
        <w:t> </w:t>
      </w:r>
      <w:r>
        <w:rPr/>
        <w:t>Pública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Associação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Artes</w:t>
      </w:r>
      <w:r>
        <w:rPr>
          <w:spacing w:val="80"/>
        </w:rPr>
        <w:t> </w:t>
      </w:r>
      <w:r>
        <w:rPr/>
        <w:t>Marciais</w:t>
      </w:r>
      <w:r>
        <w:rPr>
          <w:spacing w:val="80"/>
        </w:rPr>
        <w:t> </w:t>
      </w:r>
      <w:r>
        <w:rPr/>
        <w:t>Mistas</w:t>
      </w:r>
      <w:r>
        <w:rPr>
          <w:spacing w:val="80"/>
        </w:rPr>
        <w:t> </w:t>
      </w:r>
      <w:r>
        <w:rPr/>
        <w:t>Katá Shubu-Dô-Ryu, com Sede no Município de Campo Magro.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2º TURNO " w:id="5"/>
      <w:bookmarkEnd w:id="5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before="0"/>
        <w:ind w:left="196" w:right="3082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6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Complementar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3/2025.</w:t>
      </w:r>
      <w:r>
        <w:rPr>
          <w:b/>
          <w:sz w:val="26"/>
        </w:rPr>
        <w:t> Autoria do Poder Executivo. Mensagem nº 19/2025.</w:t>
      </w:r>
    </w:p>
    <w:p>
      <w:pPr>
        <w:pStyle w:val="BodyText"/>
        <w:ind w:left="196" w:right="106"/>
        <w:jc w:val="both"/>
      </w:pPr>
      <w:r>
        <w:rPr/>
        <w:t>Institui a Política</w:t>
      </w:r>
      <w:r>
        <w:rPr>
          <w:spacing w:val="-4"/>
        </w:rPr>
        <w:t> </w:t>
      </w:r>
      <w:r>
        <w:rPr/>
        <w:t>Estadual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Aproveitamento</w:t>
      </w:r>
      <w:r>
        <w:rPr>
          <w:spacing w:val="-4"/>
        </w:rPr>
        <w:t> </w:t>
      </w:r>
      <w:r>
        <w:rPr/>
        <w:t>Socioeconômico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Bens</w:t>
      </w:r>
      <w:r>
        <w:rPr>
          <w:spacing w:val="-4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incluindo</w:t>
      </w:r>
      <w:r>
        <w:rPr>
          <w:spacing w:val="-4"/>
        </w:rPr>
        <w:t> </w:t>
      </w:r>
      <w:r>
        <w:rPr/>
        <w:t>a cessão onerosa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direito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denominação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i/>
        </w:rPr>
        <w:t>naming</w:t>
      </w:r>
      <w:r>
        <w:rPr>
          <w:i/>
          <w:spacing w:val="-2"/>
        </w:rPr>
        <w:t> </w:t>
      </w:r>
      <w:r>
        <w:rPr>
          <w:i/>
        </w:rPr>
        <w:t>rights</w:t>
      </w:r>
      <w:r>
        <w:rPr/>
        <w:t>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cessão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 bens públicos para ações publicitárias e a adoção social de bens públicos.</w:t>
      </w:r>
    </w:p>
    <w:p>
      <w:pPr>
        <w:spacing w:before="0"/>
        <w:ind w:left="196" w:right="102" w:firstLine="0"/>
        <w:jc w:val="both"/>
        <w:rPr>
          <w:b/>
          <w:sz w:val="26"/>
        </w:rPr>
      </w:pPr>
      <w:r>
        <w:rPr>
          <w:b/>
          <w:sz w:val="26"/>
        </w:rPr>
        <w:t>Parecer favorável: C.C.J.; Comissão de Finanças e Tributação; Comissão de Obras Públicas, Transportes e Comunicação.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1º TURNO " w:id="6"/>
      <w:bookmarkEnd w:id="6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7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199/2024.</w:t>
      </w:r>
      <w:r>
        <w:rPr>
          <w:b/>
          <w:sz w:val="26"/>
        </w:rPr>
        <w:t> Autoria do Deputado Anibelli Neto.</w:t>
      </w:r>
    </w:p>
    <w:p>
      <w:pPr>
        <w:pStyle w:val="BodyText"/>
        <w:ind w:left="196"/>
      </w:pPr>
      <w:r>
        <w:rPr/>
        <w:t>Institui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Semana</w:t>
      </w:r>
      <w:r>
        <w:rPr>
          <w:spacing w:val="40"/>
        </w:rPr>
        <w:t> </w:t>
      </w:r>
      <w:r>
        <w:rPr/>
        <w:t>Estadual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Mobilização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Incentivo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Frequência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Combate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Evasão Escolar no Estado do Paraná.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emenda;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Educação.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TURNO ÚNICO " w:id="7"/>
      <w:bookmarkEnd w:id="7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ÚNICO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8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703/2024.</w:t>
      </w:r>
      <w:r>
        <w:rPr>
          <w:b/>
          <w:sz w:val="26"/>
        </w:rPr>
        <w:t> Autoria da Deputada Cristina Silvestri.</w:t>
      </w:r>
    </w:p>
    <w:p>
      <w:pPr>
        <w:pStyle w:val="BodyText"/>
        <w:ind w:left="196"/>
      </w:pPr>
      <w:r>
        <w:rPr/>
        <w:t>Insere no Calendário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Eventos</w:t>
      </w:r>
      <w:r>
        <w:rPr>
          <w:spacing w:val="-4"/>
        </w:rPr>
        <w:t> </w:t>
      </w:r>
      <w:r>
        <w:rPr/>
        <w:t>Turísticos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Paraná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FECIN</w:t>
      </w:r>
      <w:r>
        <w:rPr>
          <w:spacing w:val="-4"/>
        </w:rPr>
        <w:t> </w:t>
      </w:r>
      <w:r>
        <w:rPr/>
        <w:t>(Festival</w:t>
      </w:r>
      <w:r>
        <w:rPr>
          <w:spacing w:val="-4"/>
        </w:rPr>
        <w:t> </w:t>
      </w:r>
      <w:r>
        <w:rPr/>
        <w:t>de Cervejas de Inverno) na cidade de Guarapuava.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Cultura.</w:t>
      </w:r>
    </w:p>
    <w:p>
      <w:pPr>
        <w:spacing w:after="0"/>
        <w:jc w:val="left"/>
        <w:rPr>
          <w:b/>
          <w:sz w:val="26"/>
        </w:rPr>
        <w:sectPr>
          <w:pgSz w:w="12240" w:h="15840"/>
          <w:pgMar w:header="635" w:footer="0" w:top="2980" w:bottom="280" w:left="1080" w:right="1080"/>
        </w:sectPr>
      </w:pPr>
    </w:p>
    <w:p>
      <w:pPr>
        <w:spacing w:before="268"/>
        <w:ind w:left="196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9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786/2024.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Tiago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Amaral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Soldado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Adriano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José.</w:t>
      </w:r>
    </w:p>
    <w:p>
      <w:pPr>
        <w:pStyle w:val="BodyText"/>
        <w:ind w:left="196"/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Cidadão</w:t>
      </w:r>
      <w:r>
        <w:rPr>
          <w:spacing w:val="40"/>
        </w:rPr>
        <w:t> </w:t>
      </w:r>
      <w:r>
        <w:rPr/>
        <w:t>Honorário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Paraná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Pastor</w:t>
      </w:r>
      <w:r>
        <w:rPr>
          <w:spacing w:val="40"/>
        </w:rPr>
        <w:t> </w:t>
      </w:r>
      <w:r>
        <w:rPr/>
        <w:t>Benedito</w:t>
      </w:r>
      <w:r>
        <w:rPr>
          <w:spacing w:val="40"/>
        </w:rPr>
        <w:t> </w:t>
      </w:r>
      <w:r>
        <w:rPr/>
        <w:t>Santos </w:t>
      </w:r>
      <w:r>
        <w:rPr>
          <w:spacing w:val="-2"/>
        </w:rPr>
        <w:t>Rosa.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10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91/2025.</w:t>
      </w:r>
      <w:r>
        <w:rPr>
          <w:b/>
          <w:sz w:val="26"/>
        </w:rPr>
        <w:t> Autoria do Deputado Luiz Fernando Guerra.</w:t>
      </w:r>
    </w:p>
    <w:p>
      <w:pPr>
        <w:pStyle w:val="BodyText"/>
        <w:ind w:left="196"/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Utilidade</w:t>
      </w:r>
      <w:r>
        <w:rPr>
          <w:spacing w:val="40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ao</w:t>
      </w:r>
      <w:r>
        <w:rPr>
          <w:spacing w:val="27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JOJOCA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Beneficência,</w:t>
      </w:r>
      <w:r>
        <w:rPr>
          <w:spacing w:val="27"/>
        </w:rPr>
        <w:t> </w:t>
      </w:r>
      <w:r>
        <w:rPr/>
        <w:t>com</w:t>
      </w:r>
      <w:r>
        <w:rPr>
          <w:spacing w:val="27"/>
        </w:rPr>
        <w:t> </w:t>
      </w:r>
      <w:r>
        <w:rPr/>
        <w:t>sede</w:t>
      </w:r>
      <w:r>
        <w:rPr>
          <w:spacing w:val="27"/>
        </w:rPr>
        <w:t> </w:t>
      </w:r>
      <w:r>
        <w:rPr/>
        <w:t>no município de Pato Branco.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14-05-25 OD SITE.docx</dc:title>
  <dcterms:created xsi:type="dcterms:W3CDTF">2025-05-26T13:28:21Z</dcterms:created>
  <dcterms:modified xsi:type="dcterms:W3CDTF">2025-05-26T13:28:21Z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