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71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108ª SESSÃO ORDINÁRIA ORDEM DO DIA</w:t>
      </w:r>
    </w:p>
    <w:p>
      <w:pPr>
        <w:pStyle w:val="BodyText"/>
        <w:spacing w:before="362"/>
        <w:ind w:left="0"/>
      </w:pPr>
    </w:p>
    <w:p>
      <w:pPr>
        <w:pStyle w:val="BodyText"/>
        <w:ind w:left="887" w:right="707"/>
        <w:jc w:val="center"/>
      </w:pP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 DIA</w:t>
      </w:r>
      <w:r>
        <w:rPr>
          <w:spacing w:val="1"/>
          <w:w w:val="110"/>
        </w:rPr>
        <w:t> </w:t>
      </w:r>
      <w:r>
        <w:rPr>
          <w:w w:val="110"/>
        </w:rPr>
        <w:t>16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6"/>
        <w:ind w:left="887"/>
        <w:jc w:val="center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spacing w:before="105"/>
        <w:ind w:left="0"/>
      </w:pPr>
    </w:p>
    <w:p>
      <w:pPr>
        <w:pStyle w:val="BodyText"/>
        <w:spacing w:line="316" w:lineRule="auto"/>
        <w:ind w:left="887" w:right="706"/>
        <w:jc w:val="center"/>
      </w:pPr>
      <w:r>
        <w:rPr>
          <w:w w:val="110"/>
        </w:rPr>
        <w:t>ANTECIPADA DO</w:t>
      </w:r>
      <w:r>
        <w:rPr>
          <w:spacing w:val="-2"/>
          <w:w w:val="110"/>
        </w:rPr>
        <w:t> </w:t>
      </w:r>
      <w:r>
        <w:rPr>
          <w:w w:val="110"/>
        </w:rPr>
        <w:t>DIA 16</w:t>
      </w:r>
      <w:r>
        <w:rPr>
          <w:spacing w:val="-1"/>
          <w:w w:val="110"/>
        </w:rPr>
        <w:t> </w:t>
      </w:r>
      <w:r>
        <w:rPr>
          <w:w w:val="110"/>
        </w:rPr>
        <w:t>DE NOVEMBRO</w:t>
      </w:r>
      <w:r>
        <w:rPr>
          <w:spacing w:val="-2"/>
          <w:w w:val="110"/>
        </w:rPr>
        <w:t> </w:t>
      </w:r>
      <w:r>
        <w:rPr>
          <w:w w:val="110"/>
        </w:rPr>
        <w:t>DE 2022 PARA O DIA 9 DE NOVEMBRO DE 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17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247/22. AUTORIA DO DEPUTADO PAULO LITRO.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 TURÍSTICOS DO ESTADO DO PARANÁ A FESTA TREZENA E QUERMESSE DE SANTO ANTÔNIO DO MUNICÍPIO DE DOIS </w:t>
      </w:r>
      <w:r>
        <w:rPr>
          <w:spacing w:val="-2"/>
          <w:w w:val="115"/>
          <w:sz w:val="32"/>
        </w:rPr>
        <w:t>VIZINHOS.</w:t>
      </w:r>
    </w:p>
    <w:p>
      <w:pPr>
        <w:spacing w:before="5"/>
        <w:ind w:left="180" w:right="17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TURISMO.</w:t>
      </w:r>
    </w:p>
    <w:p>
      <w:pPr>
        <w:spacing w:after="0"/>
        <w:jc w:val="both"/>
        <w:rPr>
          <w:b/>
          <w:sz w:val="31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17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297/22. AUTORIA DO DEPUTADO RODRIGO ESTACHO.</w:t>
      </w:r>
    </w:p>
    <w:p>
      <w:pPr>
        <w:spacing w:line="237" w:lineRule="auto" w:before="0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ROBERTO</w:t>
      </w:r>
      <w:r>
        <w:rPr>
          <w:w w:val="115"/>
          <w:sz w:val="32"/>
        </w:rPr>
        <w:t> MELLO </w:t>
      </w:r>
      <w:r>
        <w:rPr>
          <w:spacing w:val="-2"/>
          <w:w w:val="115"/>
          <w:sz w:val="32"/>
        </w:rPr>
        <w:t>MILANEZE.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344/22.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95" w:val="left" w:leader="none"/>
        </w:tabs>
        <w:spacing w:before="0"/>
        <w:ind w:left="180" w:right="16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1204/2022. </w:t>
      </w:r>
      <w:r>
        <w:rPr>
          <w:w w:val="110"/>
          <w:sz w:val="32"/>
        </w:rPr>
        <w:t>CRIA,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TRANSFORMA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EXTINGUE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CARGOS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EM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COMISSÃO 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FUNÇÕES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COMISSIONADAS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ÂMBITO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QUADRO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PESSOAL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 JUDICIÁRIO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34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7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368/22. AUTORIA DO DEPUTADO GOURA.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GAPAR ESPORTE</w:t>
      </w:r>
      <w:r>
        <w:rPr>
          <w:w w:val="115"/>
          <w:sz w:val="32"/>
        </w:rPr>
        <w:t> CLUBE,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E</w:t>
      </w:r>
      <w:r>
        <w:rPr>
          <w:w w:val="115"/>
          <w:sz w:val="32"/>
        </w:rPr>
        <w:t> FORO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ARAUCÁRIA.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17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409/22. AUTORIA DO DEPUTADO ALEXANDRE CURI.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</w:t>
      </w:r>
      <w:r>
        <w:rPr>
          <w:w w:val="115"/>
          <w:sz w:val="32"/>
        </w:rPr>
        <w:t> COMERCIAL</w:t>
      </w:r>
      <w:r>
        <w:rPr>
          <w:w w:val="115"/>
          <w:sz w:val="32"/>
        </w:rPr>
        <w:t> E</w:t>
      </w:r>
      <w:r>
        <w:rPr>
          <w:w w:val="115"/>
          <w:sz w:val="32"/>
        </w:rPr>
        <w:t> EMPRESARIAL</w:t>
      </w:r>
      <w:r>
        <w:rPr>
          <w:w w:val="115"/>
          <w:sz w:val="32"/>
        </w:rPr>
        <w:t> DE MANGUEIRINHA,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MANGUEIRINHA.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1713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415/22.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tabs>
          <w:tab w:pos="2207" w:val="left" w:leader="none"/>
          <w:tab w:pos="2903" w:val="left" w:leader="none"/>
          <w:tab w:pos="4491" w:val="left" w:leader="none"/>
          <w:tab w:pos="5379" w:val="left" w:leader="none"/>
          <w:tab w:pos="7522" w:val="left" w:leader="none"/>
          <w:tab w:pos="9320" w:val="left" w:leader="none"/>
        </w:tabs>
        <w:spacing w:line="237" w:lineRule="auto" w:before="0"/>
        <w:ind w:left="180" w:right="174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AMIGOS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PESSOAS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ESPECIAIS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AAPE, NO MUNICÍPIO DE GUARAPUAVA, ESTADO DO PARANÁ.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1199"/>
        <w:jc w:val="both"/>
      </w:pPr>
      <w:r>
        <w:rPr>
          <w:w w:val="110"/>
        </w:rPr>
        <w:t>1ª DISCUSSÃO DO PROJETO DE LEI Nº 425/22. 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3"/>
          <w:w w:val="110"/>
        </w:rPr>
        <w:t> </w:t>
      </w:r>
      <w:r>
        <w:rPr>
          <w:w w:val="110"/>
        </w:rPr>
        <w:t>CLAUDIO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ROMANELLI.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ASSOCIAÇÃO CASA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ESTRELA</w:t>
      </w:r>
      <w:r>
        <w:rPr>
          <w:w w:val="115"/>
          <w:sz w:val="32"/>
        </w:rPr>
        <w:t> DA</w:t>
      </w:r>
      <w:r>
        <w:rPr>
          <w:w w:val="115"/>
          <w:sz w:val="32"/>
        </w:rPr>
        <w:t> MANHÃ,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EM </w:t>
      </w:r>
      <w:r>
        <w:rPr>
          <w:spacing w:val="-2"/>
          <w:w w:val="115"/>
          <w:sz w:val="32"/>
        </w:rPr>
        <w:t>JACAREZINHO.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2025-05-23T19:39:26Z</dcterms:created>
  <dcterms:modified xsi:type="dcterms:W3CDTF">2025-05-23T19:39:26Z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