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91" w:lineRule="auto" w:before="26"/>
        <w:ind w:left="875" w:right="734" w:firstLine="14"/>
        <w:jc w:val="center"/>
        <w:rPr>
          <w:b/>
          <w:sz w:val="32"/>
        </w:rPr>
      </w:pPr>
      <w:r>
        <w:rPr>
          <w:b/>
          <w:sz w:val="32"/>
        </w:rPr>
        <w:t>1ª SESSÃO LEGISLATIVA DA 20ª LEGISLATURA</w:t>
      </w:r>
      <w:r>
        <w:rPr>
          <w:b/>
          <w:sz w:val="32"/>
        </w:rPr>
        <w:t> 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02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2023</w:t>
      </w:r>
    </w:p>
    <w:p>
      <w:pPr>
        <w:spacing w:line="434" w:lineRule="auto" w:before="0"/>
        <w:ind w:left="1834" w:right="1678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792038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85078" y="9143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62.365234pt;width:479.14pt;height:.71997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2"/>
        </w:rPr>
        <w:t>17ª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EXTRAORDINÁRIA ORDEM DO DIA</w:t>
      </w:r>
    </w:p>
    <w:p>
      <w:pPr>
        <w:spacing w:line="240" w:lineRule="auto" w:before="89"/>
        <w:rPr>
          <w:b/>
          <w:sz w:val="32"/>
        </w:rPr>
      </w:pPr>
    </w:p>
    <w:p>
      <w:pPr>
        <w:spacing w:line="609" w:lineRule="auto" w:before="0"/>
        <w:ind w:left="3530" w:right="1717" w:hanging="1611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30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OUTUBRO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2023 </w:t>
      </w:r>
      <w:r>
        <w:rPr>
          <w:b/>
          <w:spacing w:val="-2"/>
          <w:sz w:val="32"/>
        </w:rPr>
        <w:t>SEGUNDA-FEIRA</w:t>
      </w:r>
    </w:p>
    <w:p>
      <w:pPr>
        <w:spacing w:line="240" w:lineRule="auto" w:before="182"/>
        <w:rPr>
          <w:b/>
          <w:sz w:val="32"/>
        </w:rPr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pStyle w:val="Heading1"/>
        <w:spacing w:before="11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9"/>
        </w:rPr>
        <w:t> </w:t>
      </w:r>
      <w:r>
        <w:rPr>
          <w:spacing w:val="-2"/>
        </w:rPr>
        <w:t>827/23.</w:t>
      </w:r>
    </w:p>
    <w:p>
      <w:pPr>
        <w:pStyle w:val="BodyText"/>
        <w:tabs>
          <w:tab w:pos="2542" w:val="left" w:leader="none"/>
          <w:tab w:pos="5577" w:val="left" w:leader="none"/>
          <w:tab w:pos="6115" w:val="left" w:leader="none"/>
          <w:tab w:pos="7934" w:val="left" w:leader="none"/>
          <w:tab w:pos="8464" w:val="left" w:leader="none"/>
        </w:tabs>
        <w:spacing w:before="11"/>
        <w:ind w:left="59" w:right="33"/>
      </w:pPr>
      <w:r>
        <w:rPr>
          <w:rFonts w:ascii="Arial" w:hAnsi="Arial"/>
          <w:b/>
        </w:rPr>
        <w:t>AUTORIA DO PODER EXECUTIVO – MENSAGEM Nº 164/2023. </w:t>
      </w:r>
      <w:r>
        <w:rPr/>
        <w:t>AUTORIZA A ADMINISTRAÇÃO DOS PORTOS DE PARANAGUÁ E</w:t>
      </w:r>
      <w:r>
        <w:rPr>
          <w:spacing w:val="40"/>
        </w:rPr>
        <w:t> </w:t>
      </w:r>
      <w:r>
        <w:rPr/>
        <w:t>ANTONINA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CONTRATAR</w:t>
      </w:r>
      <w:r>
        <w:rPr>
          <w:spacing w:val="40"/>
        </w:rPr>
        <w:t> </w:t>
      </w:r>
      <w:r>
        <w:rPr/>
        <w:t>OPERAÇÃO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CRÉDITO</w:t>
      </w:r>
      <w:r>
        <w:rPr>
          <w:spacing w:val="40"/>
        </w:rPr>
        <w:t> </w:t>
      </w:r>
      <w:r>
        <w:rPr/>
        <w:t>PARA FINANCIAMENTO DO PROJETO CAIS LESTE, NO VALOR DE R$ </w:t>
      </w:r>
      <w:r>
        <w:rPr>
          <w:spacing w:val="-2"/>
        </w:rPr>
        <w:t>495.550.000,00</w:t>
      </w:r>
      <w:r>
        <w:rPr/>
        <w:tab/>
      </w:r>
      <w:r>
        <w:rPr>
          <w:spacing w:val="-2"/>
        </w:rPr>
        <w:t>(QUATROCENTOS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NOVENTA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CINCO </w:t>
      </w:r>
      <w:r>
        <w:rPr/>
        <w:t>MILHÕES,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QUINHENTOS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CINQUENTA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REAIS),</w:t>
      </w:r>
      <w:r>
        <w:rPr>
          <w:spacing w:val="40"/>
        </w:rPr>
        <w:t> </w:t>
      </w:r>
      <w:r>
        <w:rPr/>
        <w:t>JUNTO AO BANCO NACIONAL DE DESENVOLVIMENTO ECONÔMICO E </w:t>
      </w:r>
      <w:r>
        <w:rPr>
          <w:spacing w:val="-2"/>
        </w:rPr>
        <w:t>SOCIAL.</w:t>
      </w:r>
    </w:p>
    <w:p>
      <w:pPr>
        <w:spacing w:line="247" w:lineRule="auto" w:before="2"/>
        <w:ind w:left="59" w:right="34" w:firstLine="0"/>
        <w:jc w:val="both"/>
        <w:rPr>
          <w:b/>
          <w:sz w:val="31"/>
        </w:rPr>
      </w:pPr>
      <w:r>
        <w:rPr>
          <w:b/>
          <w:sz w:val="31"/>
        </w:rPr>
        <w:t>PARECERES FAVORÁVEIS DA C.C.J., COMISSÃO DE FINANÇAS E TRIBUTAÇÃO E COMISSÃO DE OBRAS PÚBLICAS, TRANSPORTES E COMUNICAÇÃO.</w:t>
      </w:r>
    </w:p>
    <w:sectPr>
      <w:type w:val="continuous"/>
      <w:pgSz w:w="11910" w:h="16840"/>
      <w:pgMar w:top="140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1"/>
      <w:szCs w:val="3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9"/>
      <w:outlineLvl w:val="1"/>
    </w:pPr>
    <w:rPr>
      <w:rFonts w:ascii="Arial" w:hAnsi="Arial" w:eastAsia="Arial" w:cs="Arial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2025-05-23T19:27:17Z</dcterms:created>
  <dcterms:modified xsi:type="dcterms:W3CDTF">2025-05-23T19:27:17Z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