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666179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45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75"/>
        <w:ind w:left="0"/>
      </w:pPr>
    </w:p>
    <w:p>
      <w:pPr>
        <w:pStyle w:val="BodyText"/>
        <w:spacing w:line="612" w:lineRule="auto"/>
        <w:ind w:left="3538" w:right="2170" w:hanging="1078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10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ABRIL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7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 w:before="1"/>
        <w:ind w:right="794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239/22.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PODER</w:t>
      </w:r>
      <w:r>
        <w:rPr>
          <w:spacing w:val="-25"/>
          <w:w w:val="110"/>
        </w:rPr>
        <w:t> </w:t>
      </w:r>
      <w:r>
        <w:rPr>
          <w:w w:val="110"/>
        </w:rPr>
        <w:t>EXECUTIVO</w:t>
      </w:r>
      <w:r>
        <w:rPr>
          <w:spacing w:val="-26"/>
          <w:w w:val="110"/>
        </w:rPr>
        <w:t> </w:t>
      </w:r>
      <w:r>
        <w:rPr>
          <w:w w:val="110"/>
        </w:rPr>
        <w:t>–</w:t>
      </w:r>
      <w:r>
        <w:rPr>
          <w:spacing w:val="-27"/>
          <w:w w:val="110"/>
        </w:rPr>
        <w:t> </w:t>
      </w:r>
      <w:r>
        <w:rPr>
          <w:w w:val="110"/>
        </w:rPr>
        <w:t>MENSAGEM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39/22.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SISTEMA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FUNDO ESTADUAL DO ESPORTE E DÁ OUTRAS 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  <w:ind w:right="2372"/>
        <w:jc w:val="both"/>
      </w:pPr>
      <w:r>
        <w:rPr>
          <w:w w:val="105"/>
        </w:rPr>
        <w:t>REDAÇÃO</w:t>
      </w:r>
      <w:r>
        <w:rPr>
          <w:spacing w:val="-3"/>
          <w:w w:val="105"/>
        </w:rPr>
        <w:t> </w:t>
      </w:r>
      <w:r>
        <w:rPr>
          <w:w w:val="105"/>
        </w:rPr>
        <w:t>FINAL DO</w:t>
      </w:r>
      <w:r>
        <w:rPr>
          <w:spacing w:val="-1"/>
          <w:w w:val="105"/>
        </w:rPr>
        <w:t> </w:t>
      </w:r>
      <w:r>
        <w:rPr>
          <w:w w:val="105"/>
        </w:rPr>
        <w:t>PROJETO</w:t>
      </w:r>
      <w:r>
        <w:rPr>
          <w:spacing w:val="-4"/>
          <w:w w:val="105"/>
        </w:rPr>
        <w:t> </w:t>
      </w:r>
      <w:r>
        <w:rPr>
          <w:w w:val="105"/>
        </w:rPr>
        <w:t>DE LEI Nº 448/22. AUTORIA DO DEPUTADO MARCEL MICHELETTO.</w:t>
      </w:r>
    </w:p>
    <w:p>
      <w:pPr>
        <w:spacing w:line="240" w:lineRule="auto" w:before="0"/>
        <w:ind w:left="180" w:right="359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DOS</w:t>
      </w:r>
      <w:r>
        <w:rPr>
          <w:w w:val="120"/>
          <w:sz w:val="32"/>
        </w:rPr>
        <w:t> MELHORES</w:t>
      </w:r>
      <w:r>
        <w:rPr>
          <w:w w:val="120"/>
          <w:sz w:val="32"/>
        </w:rPr>
        <w:t> AMIGOS</w:t>
      </w:r>
      <w:r>
        <w:rPr>
          <w:w w:val="120"/>
          <w:sz w:val="32"/>
        </w:rPr>
        <w:t> DOS</w:t>
      </w:r>
      <w:r>
        <w:rPr>
          <w:w w:val="120"/>
          <w:sz w:val="32"/>
        </w:rPr>
        <w:t> ANIMAIS</w:t>
      </w:r>
      <w:r>
        <w:rPr>
          <w:w w:val="120"/>
          <w:sz w:val="32"/>
        </w:rPr>
        <w:t> – AMAA,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COM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SEDE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GOIOERÊ.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2573"/>
        <w:jc w:val="both"/>
      </w:pPr>
      <w:r>
        <w:rPr/>
        <w:t>REDAÇÃO FINAL DO PROJETO DE LEI Nº 11/23.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EVANDRO</w:t>
      </w:r>
      <w:r>
        <w:rPr>
          <w:spacing w:val="-21"/>
          <w:w w:val="110"/>
        </w:rPr>
        <w:t> </w:t>
      </w:r>
      <w:r>
        <w:rPr>
          <w:w w:val="110"/>
        </w:rPr>
        <w:t>ARAÚJO.</w:t>
      </w:r>
    </w:p>
    <w:p>
      <w:pPr>
        <w:spacing w:line="240" w:lineRule="auto" w:before="0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PÚBLICA,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 ASSOCIAÇÃO ARAUCARIENSE DE HANDEBOL, COM SEDE NO MUNICÍPIO DE ARAUCÁRIA.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49/23.</w:t>
      </w:r>
    </w:p>
    <w:p>
      <w:pPr>
        <w:pStyle w:val="BodyText"/>
        <w:tabs>
          <w:tab w:pos="2090" w:val="left" w:leader="none"/>
          <w:tab w:pos="3276" w:val="left" w:leader="none"/>
          <w:tab w:pos="5732" w:val="left" w:leader="none"/>
          <w:tab w:pos="7683" w:val="left" w:leader="none"/>
          <w:tab w:pos="9520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RICARDO</w:t>
      </w:r>
      <w:r>
        <w:rPr/>
        <w:tab/>
      </w:r>
      <w:r>
        <w:rPr>
          <w:spacing w:val="-2"/>
          <w:w w:val="110"/>
        </w:rPr>
        <w:t>ARRUDA</w:t>
      </w:r>
      <w:r>
        <w:rPr/>
        <w:tab/>
      </w:r>
      <w:r>
        <w:rPr>
          <w:spacing w:val="-10"/>
          <w:w w:val="110"/>
        </w:rPr>
        <w:t>E </w:t>
      </w:r>
      <w:r>
        <w:rPr>
          <w:spacing w:val="-2"/>
          <w:w w:val="110"/>
        </w:rPr>
        <w:t>BATATINHA.</w:t>
      </w:r>
    </w:p>
    <w:p>
      <w:pPr>
        <w:spacing w:before="3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COMUNIDADE</w:t>
      </w:r>
      <w:r>
        <w:rPr>
          <w:w w:val="115"/>
          <w:sz w:val="32"/>
        </w:rPr>
        <w:t> TERAPÊUTICA</w:t>
      </w:r>
      <w:r>
        <w:rPr>
          <w:w w:val="115"/>
          <w:sz w:val="32"/>
        </w:rPr>
        <w:t> ELE</w:t>
      </w:r>
      <w:r>
        <w:rPr>
          <w:w w:val="115"/>
          <w:sz w:val="32"/>
        </w:rPr>
        <w:t> VIVE,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MATELÂNDIA.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ind w:right="2573"/>
        <w:jc w:val="both"/>
      </w:pPr>
      <w:r>
        <w:rPr/>
        <w:t>REDAÇÃO FINAL DO PROJETO DE LEI Nº 65/23.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AMIGOS,</w:t>
      </w:r>
      <w:r>
        <w:rPr>
          <w:w w:val="115"/>
          <w:sz w:val="32"/>
        </w:rPr>
        <w:t> FAMILIARES</w:t>
      </w:r>
      <w:r>
        <w:rPr>
          <w:w w:val="115"/>
          <w:sz w:val="32"/>
        </w:rPr>
        <w:t> E</w:t>
      </w:r>
      <w:r>
        <w:rPr>
          <w:w w:val="115"/>
          <w:sz w:val="32"/>
        </w:rPr>
        <w:t> DOENTES MENTAIS</w:t>
      </w:r>
      <w:r>
        <w:rPr>
          <w:w w:val="115"/>
          <w:sz w:val="32"/>
        </w:rPr>
        <w:t> DE</w:t>
      </w:r>
      <w:r>
        <w:rPr>
          <w:w w:val="115"/>
          <w:sz w:val="32"/>
        </w:rPr>
        <w:t> LONDRINA,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LONDRINA.</w:t>
      </w:r>
    </w:p>
    <w:p>
      <w:pPr>
        <w:pStyle w:val="BodyText"/>
        <w:spacing w:before="285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  <w:ind w:right="2837"/>
        <w:jc w:val="both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34/21.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CEZAR</w:t>
      </w:r>
      <w:r>
        <w:rPr>
          <w:w w:val="115"/>
          <w:sz w:val="32"/>
        </w:rPr>
        <w:t> SILVESTRI</w:t>
      </w:r>
      <w:r>
        <w:rPr>
          <w:w w:val="115"/>
          <w:sz w:val="32"/>
        </w:rPr>
        <w:t> 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PR-466,</w:t>
      </w:r>
      <w:r>
        <w:rPr>
          <w:w w:val="115"/>
          <w:sz w:val="32"/>
        </w:rPr>
        <w:t> DO TREVO EM GUARAPUAVA, QUE É O ENTRONCAMENTO COM A BR-277, ATÉ O ACESSO A FURNAS.</w:t>
      </w:r>
    </w:p>
    <w:p>
      <w:pPr>
        <w:pStyle w:val="BodyText"/>
        <w:spacing w:before="4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2"/>
        <w:ind w:right="355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405/19.</w:t>
      </w:r>
    </w:p>
    <w:p>
      <w:pPr>
        <w:pStyle w:val="BodyText"/>
        <w:tabs>
          <w:tab w:pos="1869" w:val="left" w:leader="none"/>
          <w:tab w:pos="2835" w:val="left" w:leader="none"/>
          <w:tab w:pos="5069" w:val="left" w:leader="none"/>
          <w:tab w:pos="6425" w:val="left" w:leader="none"/>
          <w:tab w:pos="7860" w:val="left" w:leader="none"/>
          <w:tab w:pos="8337" w:val="left" w:leader="none"/>
        </w:tabs>
        <w:ind w:right="354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TADEU</w:t>
      </w:r>
      <w:r>
        <w:rPr/>
        <w:tab/>
      </w:r>
      <w:r>
        <w:rPr>
          <w:spacing w:val="-2"/>
          <w:w w:val="110"/>
        </w:rPr>
        <w:t>VENERI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ARILSON CHIORATO.</w:t>
      </w:r>
    </w:p>
    <w:p>
      <w:pPr>
        <w:spacing w:line="240" w:lineRule="auto" w:before="1"/>
        <w:ind w:left="180" w:right="49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ASHBRA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 ASSOCIAÇÃO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PARA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SOLIDARIEDADE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HAITIANOS 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BRASIL COM 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CURITIBA.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ind w:right="1084"/>
      </w:pPr>
      <w:r>
        <w:rPr>
          <w:w w:val="110"/>
        </w:rPr>
        <w:t>2ª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544/22. </w:t>
      </w:r>
      <w:r>
        <w:rPr>
          <w:spacing w:val="-4"/>
          <w:w w:val="110"/>
        </w:rPr>
        <w:t>AUTORIA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before="4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DANDO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VOZ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 CORAÇÃO, COM SEDE 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 DE CURITIBA.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35/23.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ADEMAR</w:t>
      </w:r>
      <w:r>
        <w:rPr>
          <w:w w:val="110"/>
        </w:rPr>
        <w:t> TRAIANO</w:t>
      </w:r>
      <w:r>
        <w:rPr>
          <w:w w:val="110"/>
        </w:rPr>
        <w:t> E</w:t>
      </w:r>
      <w:r>
        <w:rPr>
          <w:w w:val="110"/>
        </w:rPr>
        <w:t> EVANDRO </w:t>
      </w:r>
      <w:r>
        <w:rPr>
          <w:spacing w:val="-2"/>
          <w:w w:val="110"/>
        </w:rPr>
        <w:t>ARAUJO.</w:t>
      </w:r>
    </w:p>
    <w:p>
      <w:pPr>
        <w:spacing w:line="240" w:lineRule="auto" w:before="1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 CUIDADO DA SAÚDE MENTAL E PREVENÇÃO DO SUICÍDIO DA PESSOA COM TRANSTORNO DO ESPECTRO AUTISTA E FAMILIARES – LEI AMY LEE, A SER REALIZADA NA SEMANA QUE COMPREENDER O DIA 3 DE JANEIRO.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127/23.</w:t>
      </w:r>
    </w:p>
    <w:p>
      <w:pPr>
        <w:tabs>
          <w:tab w:pos="2265" w:val="left" w:leader="none"/>
          <w:tab w:pos="2951" w:val="left" w:leader="none"/>
          <w:tab w:pos="3036" w:val="left" w:leader="none"/>
          <w:tab w:pos="3974" w:val="left" w:leader="none"/>
          <w:tab w:pos="4498" w:val="left" w:leader="none"/>
          <w:tab w:pos="6285" w:val="left" w:leader="none"/>
          <w:tab w:pos="6772" w:val="left" w:leader="none"/>
          <w:tab w:pos="7424" w:val="left" w:leader="none"/>
          <w:tab w:pos="8847" w:val="left" w:leader="none"/>
          <w:tab w:pos="9316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18/23.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 AO MUNICÍPIO DE </w:t>
      </w:r>
      <w:r>
        <w:rPr>
          <w:spacing w:val="-2"/>
          <w:w w:val="115"/>
          <w:sz w:val="32"/>
        </w:rPr>
        <w:t>QUITANDINHA.</w:t>
      </w:r>
    </w:p>
    <w:p>
      <w:pPr>
        <w:pStyle w:val="BodyText"/>
        <w:spacing w:before="5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128/23.</w:t>
      </w:r>
    </w:p>
    <w:p>
      <w:pPr>
        <w:spacing w:line="240" w:lineRule="auto" w:before="0"/>
        <w:ind w:left="180" w:right="61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19/23.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 UNIÃO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FEDERAL,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IMÓVEL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129/23.</w:t>
      </w:r>
    </w:p>
    <w:p>
      <w:pPr>
        <w:tabs>
          <w:tab w:pos="1020" w:val="left" w:leader="none"/>
          <w:tab w:pos="3092" w:val="left" w:leader="none"/>
          <w:tab w:pos="3907" w:val="left" w:leader="none"/>
          <w:tab w:pos="6389" w:val="left" w:leader="none"/>
          <w:tab w:pos="7258" w:val="left" w:leader="none"/>
          <w:tab w:pos="8846" w:val="left" w:leader="none"/>
        </w:tabs>
        <w:spacing w:before="0"/>
        <w:ind w:left="180" w:right="541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20/23.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GUARATUBA,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130/23.</w:t>
      </w:r>
    </w:p>
    <w:p>
      <w:pPr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21/23.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CAMBIRA,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131/23.</w:t>
      </w:r>
    </w:p>
    <w:p>
      <w:pPr>
        <w:spacing w:before="3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22/23.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CURITIBA, DO IMÓVEL QUE ESPECIFICA.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132/23.</w:t>
      </w:r>
    </w:p>
    <w:p>
      <w:pPr>
        <w:spacing w:line="240" w:lineRule="auto" w:before="0"/>
        <w:ind w:left="180" w:right="534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23/23. </w:t>
      </w:r>
      <w:r>
        <w:rPr>
          <w:w w:val="115"/>
          <w:sz w:val="32"/>
        </w:rPr>
        <w:t>ACRESCENTA E ALTERA DISPOSITIVOS DA LEI N° 20.852,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2021,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 EXECUTIVO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 ARAPONGAS, DO IMÓVEL QUE ESPECIFICA.</w:t>
      </w:r>
    </w:p>
    <w:p>
      <w:pPr>
        <w:pStyle w:val="BodyText"/>
        <w:spacing w:line="242" w:lineRule="auto" w:before="5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163/23.</w:t>
      </w:r>
    </w:p>
    <w:p>
      <w:pPr>
        <w:tabs>
          <w:tab w:pos="1084" w:val="left" w:leader="none"/>
          <w:tab w:pos="3221" w:val="left" w:leader="none"/>
          <w:tab w:pos="4104" w:val="left" w:leader="none"/>
          <w:tab w:pos="6437" w:val="left" w:leader="none"/>
          <w:tab w:pos="7373" w:val="left" w:leader="none"/>
          <w:tab w:pos="9028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25/23.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SERTANEJA,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164/23.</w:t>
      </w:r>
    </w:p>
    <w:p>
      <w:pPr>
        <w:spacing w:before="3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26/23.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TUPÃSSI,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18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165/23.</w:t>
      </w:r>
    </w:p>
    <w:p>
      <w:pPr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27/23.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GUAIRAÇÁ,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19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166/23.</w:t>
      </w:r>
    </w:p>
    <w:p>
      <w:pPr>
        <w:tabs>
          <w:tab w:pos="1068" w:val="left" w:leader="none"/>
          <w:tab w:pos="3186" w:val="left" w:leader="none"/>
          <w:tab w:pos="4051" w:val="left" w:leader="none"/>
          <w:tab w:pos="6472" w:val="left" w:leader="none"/>
          <w:tab w:pos="7388" w:val="left" w:leader="none"/>
          <w:tab w:pos="9026" w:val="left" w:leader="none"/>
        </w:tabs>
        <w:spacing w:line="240" w:lineRule="auto" w:before="0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28/23.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UMUARAMA,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20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167/23.</w:t>
      </w:r>
    </w:p>
    <w:p>
      <w:pPr>
        <w:tabs>
          <w:tab w:pos="2265" w:val="left" w:leader="none"/>
          <w:tab w:pos="2951" w:val="left" w:leader="none"/>
          <w:tab w:pos="4498" w:val="left" w:leader="none"/>
          <w:tab w:pos="6772" w:val="left" w:leader="none"/>
          <w:tab w:pos="7424" w:val="left" w:leader="none"/>
          <w:tab w:pos="9316" w:val="left" w:leader="none"/>
        </w:tabs>
        <w:spacing w:line="240" w:lineRule="auto" w:before="1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29/23.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w w:val="115"/>
          <w:sz w:val="32"/>
        </w:rPr>
        <w:t>DESAFETAÇÃO DE TRECHO RODOVIÁRIO QUE ESPECIFICA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SANTO ANTÔNIO DA PLATINA.</w:t>
      </w:r>
    </w:p>
    <w:p>
      <w:pPr>
        <w:pStyle w:val="BodyText"/>
        <w:spacing w:before="4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</w:pPr>
      <w:r>
        <w:rPr>
          <w:spacing w:val="-2"/>
          <w:w w:val="110"/>
          <w:u w:val="single"/>
        </w:rPr>
        <w:t>ITEM</w:t>
      </w:r>
      <w:r>
        <w:rPr>
          <w:spacing w:val="-22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192/23.</w:t>
      </w:r>
    </w:p>
    <w:p>
      <w:pPr>
        <w:tabs>
          <w:tab w:pos="1879" w:val="left" w:leader="none"/>
          <w:tab w:pos="2615" w:val="left" w:leader="none"/>
          <w:tab w:pos="4117" w:val="left" w:leader="none"/>
          <w:tab w:pos="4861" w:val="left" w:leader="none"/>
          <w:tab w:pos="7768" w:val="left" w:leader="none"/>
          <w:tab w:pos="8461" w:val="left" w:leader="none"/>
        </w:tabs>
        <w:spacing w:before="3"/>
        <w:ind w:left="180" w:right="36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35/23. </w:t>
      </w:r>
      <w:r>
        <w:rPr>
          <w:spacing w:val="-2"/>
          <w:w w:val="115"/>
          <w:sz w:val="32"/>
        </w:rPr>
        <w:t>INSTITUI,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0"/>
          <w:sz w:val="32"/>
        </w:rPr>
        <w:t>ÂMBITO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DEPARTAMENTO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POLICIA </w:t>
      </w:r>
      <w:r>
        <w:rPr>
          <w:w w:val="115"/>
          <w:sz w:val="32"/>
        </w:rPr>
        <w:t>PENAL DO ESTADO DO PARANÁ, O CONSELHO DA POLICIA PENAL E DA OUTRAS PROVIDÊNCIAS.</w:t>
      </w:r>
    </w:p>
    <w:p>
      <w:pPr>
        <w:pStyle w:val="BodyText"/>
        <w:spacing w:before="2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ind w:right="6282"/>
        <w:jc w:val="both"/>
      </w:pPr>
      <w:r>
        <w:rPr>
          <w:w w:val="110"/>
        </w:rPr>
        <w:t>EMENDA DA C.C.J. 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5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22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32/23.</w:t>
      </w:r>
    </w:p>
    <w:p>
      <w:pPr>
        <w:pStyle w:val="BodyText"/>
        <w:tabs>
          <w:tab w:pos="1838" w:val="left" w:leader="none"/>
          <w:tab w:pos="2543" w:val="left" w:leader="none"/>
          <w:tab w:pos="4516" w:val="left" w:leader="none"/>
          <w:tab w:pos="5778" w:val="left" w:leader="none"/>
          <w:tab w:pos="7515" w:val="left" w:leader="none"/>
          <w:tab w:pos="7963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2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w w:val="110"/>
        </w:rPr>
        <w:t>EVANDRO ARAUJO.</w:t>
      </w:r>
    </w:p>
    <w:p>
      <w:pPr>
        <w:spacing w:before="3"/>
        <w:ind w:left="180" w:right="355" w:firstLine="0"/>
        <w:jc w:val="left"/>
        <w:rPr>
          <w:sz w:val="32"/>
        </w:rPr>
      </w:pPr>
      <w:r>
        <w:rPr>
          <w:w w:val="115"/>
          <w:sz w:val="32"/>
        </w:rPr>
        <w:t>INSTITUÍ</w:t>
      </w:r>
      <w:r>
        <w:rPr>
          <w:spacing w:val="-18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ROTEIRO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TURÍSTICO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IMIGRAÇÃO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JAPONESA NO ESTADO DO PARANÁ.</w:t>
      </w:r>
    </w:p>
    <w:p>
      <w:pPr>
        <w:pStyle w:val="BodyText"/>
        <w:tabs>
          <w:tab w:pos="2352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9" w:val="left" w:leader="none"/>
        </w:tabs>
        <w:spacing w:before="2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2025-05-23T17:34:51Z</dcterms:created>
  <dcterms:modified xsi:type="dcterms:W3CDTF">2025-05-23T17:34:51Z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