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28" w:lineRule="auto" w:before="146"/>
        <w:ind w:left="1053" w:right="1294" w:firstLine="3"/>
        <w:jc w:val="center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1072784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2023 118ª SESSÃO ORDINÁRIA</w:t>
      </w:r>
    </w:p>
    <w:p>
      <w:pPr>
        <w:pStyle w:val="BodyText"/>
        <w:spacing w:before="161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1"/>
        <w:ind w:left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117225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3036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317"/>
        <w:ind w:left="0"/>
      </w:pPr>
    </w:p>
    <w:p>
      <w:pPr>
        <w:pStyle w:val="BodyText"/>
        <w:spacing w:before="1"/>
        <w:ind w:left="168"/>
        <w:jc w:val="center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6"/>
        </w:rPr>
        <w:t> </w:t>
      </w:r>
      <w:r>
        <w:rPr/>
        <w:t>DIA</w:t>
      </w:r>
      <w:r>
        <w:rPr>
          <w:spacing w:val="-1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4"/>
        </w:rPr>
        <w:t>2023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3"/>
        <w:ind w:left="0"/>
      </w:pPr>
    </w:p>
    <w:p>
      <w:pPr>
        <w:pStyle w:val="BodyText"/>
        <w:ind w:left="60" w:right="234"/>
        <w:jc w:val="center"/>
      </w:pPr>
      <w:r>
        <w:rPr/>
        <w:t>SEGUNDA</w:t>
      </w:r>
      <w:r>
        <w:rPr>
          <w:spacing w:val="-12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9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1757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274/23. AUTORIA DO DEPUTADO PAULO GOMES.</w:t>
      </w:r>
    </w:p>
    <w:p>
      <w:pPr>
        <w:spacing w:before="1"/>
        <w:ind w:left="180" w:right="36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COBRANÇA DE COUVERT ARTÍSTICO E A OBRIGATORIEDADE DE COLOCAÇÃO DE PLACAS INFORMATIVAS DOS VALORES.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80"/>
        <w:ind w:left="0"/>
        <w:rPr>
          <w:rFonts w:ascii="Arial MT"/>
          <w:b w:val="0"/>
        </w:rPr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1757"/>
      </w:pPr>
      <w:r>
        <w:rPr/>
        <w:t>3ª DISCUSSÃO DO PROJETO DE LEI Nº 664/21. AUTORIA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DEPUTADA</w:t>
      </w:r>
      <w:r>
        <w:rPr>
          <w:spacing w:val="-8"/>
        </w:rPr>
        <w:t> </w:t>
      </w:r>
      <w:r>
        <w:rPr/>
        <w:t>CANTORA</w:t>
      </w:r>
      <w:r>
        <w:rPr>
          <w:spacing w:val="-10"/>
        </w:rPr>
        <w:t> </w:t>
      </w:r>
      <w:r>
        <w:rPr/>
        <w:t>MARA</w:t>
      </w:r>
      <w:r>
        <w:rPr>
          <w:spacing w:val="-8"/>
        </w:rPr>
        <w:t> </w:t>
      </w:r>
      <w:r>
        <w:rPr/>
        <w:t>LIMA.</w:t>
      </w:r>
    </w:p>
    <w:p>
      <w:pPr>
        <w:spacing w:line="240" w:lineRule="auto"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DIVULGAÇÃO DOS SERVIÇOS DE DENÚNCIA CONTRA O ABUSO E A EXPLORAÇÃO SEXUAL DE CRIANÇAS E ADOLESCENTES.</w:t>
      </w:r>
    </w:p>
    <w:p>
      <w:pPr>
        <w:pStyle w:val="BodyText"/>
        <w:spacing w:before="1"/>
        <w:ind w:right="363"/>
        <w:jc w:val="both"/>
      </w:pPr>
      <w:r>
        <w:rPr/>
        <w:t>PARECERES FAVORÁVEIS DA C.C.J., COMISSÃO DE SEGURANÇA PÚBLICA E COMISSÃO DE DEFESA DOS DIREITOS DA CRIANÇA, DO ADOLESCENTE E DA PESSOA COM DEFICIÊNCIA.</w:t>
      </w:r>
    </w:p>
    <w:p>
      <w:pPr>
        <w:pStyle w:val="BodyText"/>
        <w:spacing w:line="367" w:lineRule="exac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2"/>
        <w:ind w:right="362"/>
        <w:jc w:val="both"/>
      </w:pPr>
      <w:r>
        <w:rPr/>
        <w:t>SUBEMENDA DE PLENÁRIO COM PARECER FAVORÁVEL DA </w:t>
      </w:r>
      <w:r>
        <w:rPr>
          <w:spacing w:val="-2"/>
        </w:rPr>
        <w:t>C.C.J.</w:t>
      </w:r>
    </w:p>
    <w:p>
      <w:pPr>
        <w:pStyle w:val="BodyText"/>
        <w:ind w:right="368"/>
        <w:jc w:val="both"/>
      </w:pPr>
      <w:r>
        <w:rPr/>
        <w:t>APRECIAR NESTE TURNO EMENDAS APROVADAS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1"/>
        <w:ind w:left="180" w:right="1757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50/23. AUTORIA DEPUTADO ALEXANDRO AMARO.</w:t>
      </w:r>
    </w:p>
    <w:p>
      <w:pPr>
        <w:spacing w:before="3"/>
        <w:ind w:left="180" w:right="356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INSTITUI A SEMANA DE CONSCIENTIZAÇÃO E INCENTIVO À DOAÇÃO DE TECIDOS MUSCULOESQUELÉTICO, NO ÂMBITO DO ESTADO DO PARANÁ.</w:t>
      </w:r>
    </w:p>
    <w:p>
      <w:pPr>
        <w:spacing w:line="240" w:lineRule="auto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PARECERES FAVORÁVEIS DA C.C.J. E COMISSÃO DE SAÚDE </w:t>
      </w:r>
      <w:r>
        <w:rPr>
          <w:b/>
          <w:spacing w:val="-2"/>
          <w:sz w:val="31"/>
        </w:rPr>
        <w:t>PÚBLICA.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SUBSTITUTIVO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GERAL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5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tabs>
          <w:tab w:pos="2466" w:val="left" w:leader="none"/>
          <w:tab w:pos="5010" w:val="left" w:leader="none"/>
          <w:tab w:pos="6381" w:val="left" w:leader="none"/>
          <w:tab w:pos="7103" w:val="left" w:leader="none"/>
          <w:tab w:pos="8991" w:val="left" w:leader="none"/>
        </w:tabs>
        <w:spacing w:before="0"/>
        <w:ind w:left="180" w:right="360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SUBEMENDA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SUBSTITUTIVA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GERAL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PLENÁRIO</w:t>
      </w:r>
      <w:r>
        <w:rPr>
          <w:b/>
          <w:sz w:val="31"/>
        </w:rPr>
        <w:tab/>
      </w:r>
      <w:r>
        <w:rPr>
          <w:b/>
          <w:spacing w:val="-4"/>
          <w:sz w:val="31"/>
        </w:rPr>
        <w:t>COM </w:t>
      </w:r>
      <w:r>
        <w:rPr>
          <w:b/>
          <w:sz w:val="31"/>
        </w:rPr>
        <w:t>PARECER FAVORÁVEL DA C.C.J.</w:t>
      </w:r>
    </w:p>
    <w:p>
      <w:pPr>
        <w:pStyle w:val="BodyText"/>
        <w:tabs>
          <w:tab w:pos="2166" w:val="left" w:leader="none"/>
          <w:tab w:pos="3553" w:val="left" w:leader="none"/>
          <w:tab w:pos="5009" w:val="left" w:leader="none"/>
          <w:tab w:pos="7388" w:val="left" w:leader="none"/>
        </w:tabs>
        <w:ind w:right="359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SUBEMENDA</w:t>
      </w:r>
      <w:r>
        <w:rPr/>
        <w:tab/>
      </w:r>
      <w:r>
        <w:rPr>
          <w:spacing w:val="-2"/>
        </w:rPr>
        <w:t>SUBSTITUTIVA </w:t>
      </w:r>
      <w:r>
        <w:rPr/>
        <w:t>GERAL APROVADA EM SEGUNDA DISCUSSÃO.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line="368" w:lineRule="exact" w:before="8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1757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444/23. AUTORIA DO DEPUTADO ANIBELLI NETO.</w:t>
      </w:r>
    </w:p>
    <w:p>
      <w:pPr>
        <w:spacing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11.252, DE 20 DE DEZEMBRO DE 1995, QUE CRIA O MUNICÍPIO DE PONTAL DO PARANÁ, DESMEMBRADO DO MUNICÍPIO DE PARANAGUÁ.</w:t>
      </w:r>
    </w:p>
    <w:p>
      <w:pPr>
        <w:pStyle w:val="BodyText"/>
        <w:spacing w:before="1"/>
        <w:ind w:right="364"/>
        <w:jc w:val="both"/>
      </w:pPr>
      <w:r>
        <w:rPr/>
        <w:t>PARECERES FAVORÁVEIS DA C.C.J. E COMISSÃO DE FISCALIZAÇÃO DA ASSEMBLEIA</w:t>
      </w:r>
      <w:r>
        <w:rPr>
          <w:spacing w:val="-4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E ASSUNTOS </w:t>
      </w:r>
      <w:r>
        <w:rPr>
          <w:spacing w:val="-2"/>
        </w:rPr>
        <w:t>MUNICIPAIS.</w:t>
      </w:r>
    </w:p>
    <w:p>
      <w:pPr>
        <w:pStyle w:val="BodyText"/>
        <w:ind w:right="361"/>
        <w:jc w:val="both"/>
      </w:pPr>
      <w:r>
        <w:rPr/>
        <w:t>EMENDA DE PLENÁRIO COM PARECER FAVORÁVEL DA </w:t>
      </w:r>
      <w:r>
        <w:rPr>
          <w:spacing w:val="-2"/>
        </w:rPr>
        <w:t>C.C.J.</w:t>
      </w:r>
    </w:p>
    <w:p>
      <w:pPr>
        <w:pStyle w:val="BodyText"/>
        <w:ind w:right="354"/>
        <w:jc w:val="both"/>
      </w:pPr>
      <w:r>
        <w:rPr/>
        <w:t>APRECIAR NESTE TURNO EMENDA APROVADA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7" w:lineRule="exact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850/23.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169/2023. </w:t>
      </w:r>
      <w:r>
        <w:rPr>
          <w:rFonts w:ascii="Arial MT" w:hAnsi="Arial MT"/>
          <w:sz w:val="32"/>
        </w:rPr>
        <w:t>ALTERA DISPOSITIVOS DA LEI N° 1.943, DE 23 DE JUNHO DE 1954,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INSTITUIU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CÓDIGO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POLICIA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MILITAR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 </w:t>
      </w:r>
      <w:r>
        <w:rPr>
          <w:rFonts w:ascii="Arial MT" w:hAnsi="Arial MT"/>
          <w:spacing w:val="-2"/>
          <w:sz w:val="32"/>
        </w:rPr>
        <w:t>ESTADO.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73" w:val="left" w:leader="none"/>
        </w:tabs>
        <w:spacing w:line="242" w:lineRule="auto"/>
        <w:ind w:right="35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SEGURANÇA PÚBLICA.</w:t>
      </w:r>
    </w:p>
    <w:p>
      <w:pPr>
        <w:pStyle w:val="BodyText"/>
        <w:spacing w:line="362" w:lineRule="exact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242" w:val="left" w:leader="none"/>
          <w:tab w:pos="3703" w:val="left" w:leader="none"/>
          <w:tab w:pos="5233" w:val="left" w:leader="none"/>
          <w:tab w:pos="7015" w:val="left" w:leader="none"/>
          <w:tab w:pos="9234" w:val="left" w:leader="none"/>
        </w:tabs>
        <w:ind w:right="361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367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331/23.</w:t>
      </w:r>
    </w:p>
    <w:p>
      <w:pPr>
        <w:spacing w:before="0"/>
        <w:ind w:left="180" w:right="360" w:firstLine="0"/>
        <w:jc w:val="left"/>
        <w:rPr>
          <w:rFonts w:ascii="Arial MT"/>
          <w:sz w:val="32"/>
        </w:rPr>
      </w:pPr>
      <w:r>
        <w:rPr>
          <w:b/>
          <w:sz w:val="32"/>
        </w:rPr>
        <w:t>AUTORIA DO DEPUTADO DELEGADO TITO BARICHELLO. </w:t>
      </w:r>
      <w:r>
        <w:rPr>
          <w:rFonts w:ascii="Arial MT"/>
          <w:sz w:val="32"/>
        </w:rPr>
        <w:t>INSTITUI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O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DIA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29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DE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NOVEMBRO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COMO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O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DIA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ESTADUAL DO DESPORTISTA DE AIRSOFT.</w:t>
      </w:r>
    </w:p>
    <w:p>
      <w:pPr>
        <w:pStyle w:val="BodyText"/>
        <w:ind w:right="359"/>
        <w:jc w:val="both"/>
      </w:pPr>
      <w:r>
        <w:rPr/>
        <w:t>PARECERES FAVORÁVEIS DA C.C.J. E COMISSÃO DE SEGURANÇA PÚBLICA.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line="368" w:lineRule="exact" w:before="8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right="1757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571/23. AUTORIA DO DEPUTADO GOURA.</w:t>
      </w:r>
    </w:p>
    <w:p>
      <w:pPr>
        <w:spacing w:before="0"/>
        <w:ind w:left="180" w:right="44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ITAÉRCIO LOPES ROCHA</w:t>
      </w:r>
      <w:r>
        <w:rPr>
          <w:rFonts w:ascii="Arial MT" w:hAnsi="Arial MT"/>
          <w:spacing w:val="40"/>
          <w:sz w:val="32"/>
        </w:rPr>
        <w:t> </w:t>
      </w:r>
      <w:r>
        <w:rPr>
          <w:b/>
          <w:sz w:val="32"/>
        </w:rPr>
        <w:t>PARECER FAVORÁVEL DA C.C.J.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2"/>
        <w:ind w:right="1757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654/23 AUTORIA DO DEPUTADO ADÃO LITRO.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AMIGOS DOS AUTISTAS DE PALOTINA E REGIÃO.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729/23.</w:t>
      </w:r>
    </w:p>
    <w:p>
      <w:pPr>
        <w:tabs>
          <w:tab w:pos="1600" w:val="left" w:leader="none"/>
          <w:tab w:pos="3389" w:val="left" w:leader="none"/>
          <w:tab w:pos="3950" w:val="left" w:leader="none"/>
          <w:tab w:pos="4372" w:val="left" w:leader="none"/>
          <w:tab w:pos="4936" w:val="left" w:leader="none"/>
          <w:tab w:pos="6262" w:val="left" w:leader="none"/>
          <w:tab w:pos="6826" w:val="left" w:leader="none"/>
          <w:tab w:pos="8077" w:val="left" w:leader="none"/>
          <w:tab w:pos="9284" w:val="left" w:leader="none"/>
        </w:tabs>
        <w:spacing w:before="1"/>
        <w:ind w:left="180" w:right="359" w:firstLine="0"/>
        <w:jc w:val="left"/>
        <w:rPr>
          <w:rFonts w:ascii="Arial MT" w:hAnsi="Arial MT"/>
          <w:sz w:val="31"/>
        </w:rPr>
      </w:pPr>
      <w:r>
        <w:rPr>
          <w:b/>
          <w:sz w:val="31"/>
        </w:rPr>
        <w:t>AUTORIA DO PODER EXECUTIVO – MENSAGEM Nº 141/2023. </w:t>
      </w:r>
      <w:r>
        <w:rPr>
          <w:rFonts w:ascii="Arial MT" w:hAnsi="Arial MT"/>
          <w:spacing w:val="-2"/>
          <w:sz w:val="31"/>
        </w:rPr>
        <w:t>ALTERA</w:t>
      </w:r>
      <w:r>
        <w:rPr>
          <w:rFonts w:ascii="Arial MT" w:hAnsi="Arial MT"/>
          <w:sz w:val="31"/>
        </w:rPr>
        <w:tab/>
        <w:t>OS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ARTS.</w:t>
        <w:tab/>
      </w:r>
      <w:r>
        <w:rPr>
          <w:rFonts w:ascii="Arial MT" w:hAnsi="Arial MT"/>
          <w:spacing w:val="-6"/>
          <w:sz w:val="31"/>
        </w:rPr>
        <w:t>21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24</w:t>
      </w:r>
      <w:r>
        <w:rPr>
          <w:rFonts w:ascii="Arial MT" w:hAnsi="Arial MT"/>
          <w:sz w:val="31"/>
        </w:rPr>
        <w:tab/>
        <w:t>DA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LEI</w:t>
        <w:tab/>
      </w:r>
      <w:r>
        <w:rPr>
          <w:rFonts w:ascii="Arial MT" w:hAnsi="Arial MT"/>
          <w:spacing w:val="-6"/>
          <w:sz w:val="31"/>
        </w:rPr>
        <w:t>N°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19.173,</w:t>
      </w:r>
      <w:r>
        <w:rPr>
          <w:rFonts w:ascii="Arial MT" w:hAnsi="Arial MT"/>
          <w:sz w:val="31"/>
        </w:rPr>
        <w:tab/>
        <w:t>DE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18</w:t>
        <w:tab/>
      </w:r>
      <w:r>
        <w:rPr>
          <w:rFonts w:ascii="Arial MT" w:hAnsi="Arial MT"/>
          <w:spacing w:val="-6"/>
          <w:sz w:val="31"/>
        </w:rPr>
        <w:t>DE </w:t>
      </w:r>
      <w:r>
        <w:rPr>
          <w:rFonts w:ascii="Arial MT" w:hAnsi="Arial MT"/>
          <w:sz w:val="31"/>
        </w:rPr>
        <w:t>OUTUBRO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2017,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QUE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DISPÕE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SOBRE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A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ORGANIZAÇÃO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DA POLÍTICA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DA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CRIANÇA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E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ADOLESCENTE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NO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ESTADO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DO PARANÁ E DÁ OUTRAS PROVIDÊNCIAS.</w:t>
      </w:r>
    </w:p>
    <w:p>
      <w:pPr>
        <w:spacing w:before="1"/>
        <w:ind w:left="180" w:right="359" w:firstLine="0"/>
        <w:jc w:val="both"/>
        <w:rPr>
          <w:b/>
          <w:sz w:val="31"/>
        </w:rPr>
      </w:pPr>
      <w:r>
        <w:rPr>
          <w:b/>
          <w:sz w:val="31"/>
        </w:rPr>
        <w:t>PARECERES FAVORÁVEIS DA C.C.J., COMISSÃO DE FINANÇAS E TRIBUTAÇÃO E COMISSÃO DE DEFESA DOS DIREITOS DA CRIANÇA, DO ADOLESCENTE E DA PESSOA COM DEFICIÊNCIA.</w:t>
      </w: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EMENDA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PLENÁRIO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COM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PARECER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FAVORÁVEL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6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23"/>
        <w:ind w:left="0"/>
        <w:rPr>
          <w:sz w:val="31"/>
        </w:rPr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233/22</w:t>
      </w:r>
    </w:p>
    <w:p>
      <w:pPr>
        <w:pStyle w:val="BodyText"/>
        <w:ind w:right="359"/>
      </w:pPr>
      <w:r>
        <w:rPr/>
        <w:t>AUTORIA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DEPUTADA</w:t>
      </w:r>
      <w:r>
        <w:rPr>
          <w:spacing w:val="80"/>
        </w:rPr>
        <w:t> </w:t>
      </w:r>
      <w:r>
        <w:rPr/>
        <w:t>MARIA</w:t>
      </w:r>
      <w:r>
        <w:rPr>
          <w:spacing w:val="80"/>
        </w:rPr>
        <w:t> </w:t>
      </w:r>
      <w:r>
        <w:rPr/>
        <w:t>VICTORIA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DEPUTADO HUSSEIN BAKRI.</w:t>
      </w:r>
    </w:p>
    <w:p>
      <w:pPr>
        <w:spacing w:line="368" w:lineRule="exact" w:before="1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DIA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IMIGRAÇÃO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pacing w:val="-2"/>
          <w:sz w:val="32"/>
        </w:rPr>
        <w:t>LIBANESA.</w:t>
      </w:r>
    </w:p>
    <w:p>
      <w:pPr>
        <w:pStyle w:val="BodyText"/>
        <w:ind w:right="365"/>
        <w:jc w:val="both"/>
      </w:pPr>
      <w:r>
        <w:rPr/>
        <w:t>PARECERES FAVORÁVEIS DA C.C.J. E COMISSÃO DO MERCOSUL E ASSUNTOS INTERNACIONAIS.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80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415/23</w:t>
      </w:r>
    </w:p>
    <w:p>
      <w:pPr>
        <w:tabs>
          <w:tab w:pos="2288" w:val="left" w:leader="none"/>
          <w:tab w:pos="2454" w:val="left" w:leader="none"/>
          <w:tab w:pos="2554" w:val="left" w:leader="none"/>
          <w:tab w:pos="3828" w:val="left" w:leader="none"/>
          <w:tab w:pos="4233" w:val="left" w:leader="none"/>
          <w:tab w:pos="4586" w:val="left" w:leader="none"/>
          <w:tab w:pos="4816" w:val="left" w:leader="none"/>
          <w:tab w:pos="5559" w:val="left" w:leader="none"/>
          <w:tab w:pos="6111" w:val="left" w:leader="none"/>
          <w:tab w:pos="6418" w:val="left" w:leader="none"/>
          <w:tab w:pos="6747" w:val="left" w:leader="none"/>
          <w:tab w:pos="7246" w:val="left" w:leader="none"/>
          <w:tab w:pos="8221" w:val="left" w:leader="none"/>
          <w:tab w:pos="8413" w:val="left" w:leader="none"/>
          <w:tab w:pos="9275" w:val="left" w:leader="none"/>
        </w:tabs>
        <w:spacing w:line="240" w:lineRule="auto" w:before="2"/>
        <w:ind w:left="180" w:right="357" w:firstLine="0"/>
        <w:jc w:val="left"/>
        <w:rPr>
          <w:b/>
          <w:sz w:val="32"/>
        </w:rPr>
      </w:pPr>
      <w:r>
        <w:rPr>
          <w:b/>
          <w:sz w:val="32"/>
        </w:rPr>
        <w:t>AUTORIA DA DEPUTADA CANTORA MARA LIMA, DEPUTADO </w:t>
      </w:r>
      <w:r>
        <w:rPr>
          <w:b/>
          <w:spacing w:val="-2"/>
          <w:sz w:val="32"/>
        </w:rPr>
        <w:t>ALEXANDRE</w:t>
      </w:r>
      <w:r>
        <w:rPr>
          <w:b/>
          <w:sz w:val="32"/>
        </w:rPr>
        <w:tab/>
        <w:tab/>
        <w:tab/>
      </w:r>
      <w:r>
        <w:rPr>
          <w:b/>
          <w:spacing w:val="-2"/>
          <w:sz w:val="32"/>
        </w:rPr>
        <w:t>AMARO,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DEPUTADO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ARTAGÃO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JUNIOR, DEPUTADO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GILSON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SOUZA,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RICARDO </w:t>
      </w:r>
      <w:r>
        <w:rPr>
          <w:b/>
          <w:sz w:val="32"/>
        </w:rPr>
        <w:t>ARRUDA E DEPUTADO DELEGADO TITO BARICHELLO.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35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34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37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34"/>
          <w:sz w:val="32"/>
        </w:rPr>
        <w:t> </w:t>
      </w:r>
      <w:r>
        <w:rPr>
          <w:rFonts w:ascii="Arial MT" w:hAnsi="Arial MT"/>
          <w:sz w:val="32"/>
        </w:rPr>
        <w:t>16.929,</w:t>
      </w:r>
      <w:r>
        <w:rPr>
          <w:rFonts w:ascii="Arial MT" w:hAnsi="Arial MT"/>
          <w:spacing w:val="34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7"/>
          <w:sz w:val="32"/>
        </w:rPr>
        <w:t> </w:t>
      </w:r>
      <w:r>
        <w:rPr>
          <w:rFonts w:ascii="Arial MT" w:hAnsi="Arial MT"/>
          <w:sz w:val="32"/>
        </w:rPr>
        <w:t>11</w:t>
      </w:r>
      <w:r>
        <w:rPr>
          <w:rFonts w:ascii="Arial MT" w:hAnsi="Arial MT"/>
          <w:spacing w:val="34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4"/>
          <w:sz w:val="32"/>
        </w:rPr>
        <w:t> </w:t>
      </w:r>
      <w:r>
        <w:rPr>
          <w:rFonts w:ascii="Arial MT" w:hAnsi="Arial MT"/>
          <w:sz w:val="32"/>
        </w:rPr>
        <w:t>OUTUBRO</w:t>
      </w:r>
      <w:r>
        <w:rPr>
          <w:rFonts w:ascii="Arial MT" w:hAnsi="Arial MT"/>
          <w:spacing w:val="32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4"/>
          <w:sz w:val="32"/>
        </w:rPr>
        <w:t> </w:t>
      </w:r>
      <w:r>
        <w:rPr>
          <w:rFonts w:ascii="Arial MT" w:hAnsi="Arial MT"/>
          <w:sz w:val="32"/>
        </w:rPr>
        <w:t>2011,</w:t>
      </w:r>
      <w:r>
        <w:rPr>
          <w:rFonts w:ascii="Arial MT" w:hAnsi="Arial MT"/>
          <w:spacing w:val="36"/>
          <w:sz w:val="32"/>
        </w:rPr>
        <w:t> </w:t>
      </w:r>
      <w:r>
        <w:rPr>
          <w:rFonts w:ascii="Arial MT" w:hAnsi="Arial MT"/>
          <w:sz w:val="32"/>
        </w:rPr>
        <w:t>QUE INSTITUI O DIA ESTADUAL DA MARCHA PARA JESUS.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CULTURA.</w:t>
      </w:r>
    </w:p>
    <w:p>
      <w:pPr>
        <w:pStyle w:val="BodyText"/>
        <w:spacing w:before="367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904/23.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AUTORIA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PODER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EXECUTIVO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–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MENSAGEM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1"/>
          <w:sz w:val="31"/>
        </w:rPr>
        <w:t> </w:t>
      </w:r>
      <w:r>
        <w:rPr>
          <w:b/>
          <w:spacing w:val="-2"/>
          <w:sz w:val="31"/>
        </w:rPr>
        <w:t>171/2023.</w:t>
      </w:r>
    </w:p>
    <w:p>
      <w:pPr>
        <w:spacing w:line="367" w:lineRule="exact"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13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11"/>
          <w:sz w:val="32"/>
        </w:rPr>
        <w:t> </w:t>
      </w:r>
      <w:r>
        <w:rPr>
          <w:rFonts w:ascii="Arial MT" w:hAnsi="Arial MT"/>
          <w:sz w:val="32"/>
        </w:rPr>
        <w:t>MÃOS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pacing w:val="-2"/>
          <w:sz w:val="32"/>
        </w:rPr>
        <w:t>AMIGAS.</w:t>
      </w:r>
    </w:p>
    <w:p>
      <w:pPr>
        <w:tabs>
          <w:tab w:pos="2430" w:val="left" w:leader="none"/>
          <w:tab w:pos="4768" w:val="left" w:leader="none"/>
          <w:tab w:pos="5538" w:val="left" w:leader="none"/>
          <w:tab w:pos="6742" w:val="left" w:leader="none"/>
          <w:tab w:pos="7280" w:val="left" w:leader="none"/>
          <w:tab w:pos="9290" w:val="left" w:leader="none"/>
        </w:tabs>
        <w:spacing w:before="1"/>
        <w:ind w:left="180" w:right="357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FINANÇAS E TRIBUTAÇÃO.</w:t>
      </w:r>
    </w:p>
    <w:p>
      <w:pPr>
        <w:pStyle w:val="BodyTex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962/23.</w:t>
      </w:r>
    </w:p>
    <w:p>
      <w:pPr>
        <w:tabs>
          <w:tab w:pos="2258" w:val="left" w:leader="none"/>
          <w:tab w:pos="2967" w:val="left" w:leader="none"/>
          <w:tab w:pos="3111" w:val="left" w:leader="none"/>
          <w:tab w:pos="4105" w:val="left" w:leader="none"/>
          <w:tab w:pos="4563" w:val="left" w:leader="none"/>
          <w:tab w:pos="6216" w:val="left" w:leader="none"/>
          <w:tab w:pos="6873" w:val="left" w:leader="none"/>
          <w:tab w:pos="7550" w:val="left" w:leader="none"/>
          <w:tab w:pos="9025" w:val="left" w:leader="none"/>
          <w:tab w:pos="9503" w:val="left" w:leader="none"/>
        </w:tabs>
        <w:spacing w:before="1"/>
        <w:ind w:left="180" w:right="354" w:firstLine="0"/>
        <w:jc w:val="left"/>
        <w:rPr>
          <w:rFonts w:ascii="Arial MT" w:hAnsi="Arial MT"/>
          <w:sz w:val="32"/>
        </w:rPr>
      </w:pPr>
      <w:r>
        <w:rPr>
          <w:b/>
          <w:sz w:val="31"/>
        </w:rPr>
        <w:t>AUTORIA DO PODER EXECUTIVO – MENSAGEM Nº 189/2023. </w:t>
      </w:r>
      <w:r>
        <w:rPr>
          <w:rFonts w:ascii="Arial MT" w:hAnsi="Arial MT"/>
          <w:spacing w:val="-2"/>
          <w:sz w:val="32"/>
        </w:rPr>
        <w:t>AUTORIZA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PODER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EXECUTIVO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EFETUAR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 </w:t>
      </w:r>
      <w:r>
        <w:rPr>
          <w:rFonts w:ascii="Arial MT" w:hAnsi="Arial MT"/>
          <w:spacing w:val="-2"/>
          <w:sz w:val="32"/>
        </w:rPr>
        <w:t>DESAFETAÇÃO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TRECHOS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RODOVIÁRIOS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QUE </w:t>
      </w:r>
      <w:r>
        <w:rPr>
          <w:rFonts w:ascii="Arial MT" w:hAnsi="Arial MT"/>
          <w:sz w:val="32"/>
        </w:rPr>
        <w:t>ESPECIFICA E A TRANSFERÊNCIA DO DOMÍNIO DESTES AO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MUNICÍPIO DE TRÊS BARRAS DO PARANÁ.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PARECER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FAVORÁVEL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6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tabs>
          <w:tab w:pos="2863" w:val="left" w:leader="none"/>
          <w:tab w:pos="4791" w:val="left" w:leader="none"/>
          <w:tab w:pos="5655" w:val="left" w:leader="none"/>
          <w:tab w:pos="7756" w:val="left" w:leader="none"/>
          <w:tab w:pos="8603" w:val="left" w:leader="none"/>
        </w:tabs>
        <w:spacing w:before="0"/>
        <w:ind w:left="180" w:right="356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AGUARDANDO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PARECER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OBRAS </w:t>
      </w:r>
      <w:r>
        <w:rPr>
          <w:b/>
          <w:sz w:val="31"/>
        </w:rPr>
        <w:t>PÚBLICAS, TRANSPORTES E COMUNICAÇÃO.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2025-05-23T19:41:56Z</dcterms:created>
  <dcterms:modified xsi:type="dcterms:W3CDTF">2025-05-23T19:41:56Z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