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562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/>
        <w:ind w:left="2209" w:right="2063"/>
        <w:jc w:val="center"/>
      </w:pPr>
      <w:r>
        <w:rPr>
          <w:w w:val="110"/>
        </w:rPr>
        <w:t>13ª SESSÃO EXTRAORDINÁRIA </w:t>
      </w:r>
      <w:r>
        <w:rPr>
          <w:spacing w:val="-4"/>
          <w:w w:val="110"/>
        </w:rPr>
        <w:t>(II)</w:t>
      </w:r>
    </w:p>
    <w:p>
      <w:pPr>
        <w:spacing w:before="3"/>
        <w:ind w:left="2262" w:right="2063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340694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26.826355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5"/>
          <w:sz w:val="32"/>
        </w:rPr>
        <w:t>ORDEM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DO</w:t>
      </w:r>
      <w:r>
        <w:rPr>
          <w:b/>
          <w:spacing w:val="-20"/>
          <w:w w:val="115"/>
          <w:sz w:val="32"/>
        </w:rPr>
        <w:t> </w:t>
      </w:r>
      <w:r>
        <w:rPr>
          <w:b/>
          <w:spacing w:val="-5"/>
          <w:w w:val="115"/>
          <w:sz w:val="32"/>
        </w:rPr>
        <w:t>DIA</w:t>
      </w:r>
    </w:p>
    <w:p>
      <w:pPr>
        <w:pStyle w:val="BodyText"/>
        <w:spacing w:before="169"/>
      </w:pPr>
    </w:p>
    <w:p>
      <w:pPr>
        <w:spacing w:line="604" w:lineRule="auto" w:before="0"/>
        <w:ind w:left="3665" w:right="1874" w:hanging="1585"/>
        <w:jc w:val="left"/>
        <w:rPr>
          <w:b/>
          <w:sz w:val="32"/>
        </w:rPr>
      </w:pPr>
      <w:r>
        <w:rPr>
          <w:b/>
          <w:w w:val="105"/>
          <w:sz w:val="32"/>
        </w:rPr>
        <w:t>PARA O DIA 29 DE JUNHO DE 2022 </w:t>
      </w:r>
      <w:r>
        <w:rPr>
          <w:b/>
          <w:spacing w:val="-2"/>
          <w:w w:val="105"/>
          <w:sz w:val="32"/>
        </w:rPr>
        <w:t>QUARTA-FEIRA</w:t>
      </w:r>
    </w:p>
    <w:p>
      <w:pPr>
        <w:pStyle w:val="BodyText"/>
        <w:spacing w:before="281"/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BodyText"/>
        <w:spacing w:line="370" w:lineRule="exact"/>
        <w:ind w:left="59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167/22.</w:t>
      </w:r>
    </w:p>
    <w:p>
      <w:pPr>
        <w:spacing w:before="0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29/2022.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ORGÂNICA</w:t>
      </w:r>
      <w:r>
        <w:rPr>
          <w:w w:val="115"/>
          <w:sz w:val="32"/>
        </w:rPr>
        <w:t> DA</w:t>
      </w:r>
      <w:r>
        <w:rPr>
          <w:w w:val="115"/>
          <w:sz w:val="32"/>
        </w:rPr>
        <w:t> POLÍCIA</w:t>
      </w:r>
      <w:r>
        <w:rPr>
          <w:w w:val="115"/>
          <w:sz w:val="32"/>
        </w:rPr>
        <w:t> CIENTÍFICA</w:t>
      </w:r>
      <w:r>
        <w:rPr>
          <w:w w:val="115"/>
          <w:sz w:val="32"/>
        </w:rPr>
        <w:t> DO PARANÁ E DA OUTRAS PROVIDÊNCIAS.</w:t>
      </w:r>
    </w:p>
    <w:p>
      <w:pPr>
        <w:pStyle w:val="BodyText"/>
        <w:rPr>
          <w:b w:val="0"/>
        </w:rPr>
      </w:pPr>
    </w:p>
    <w:p>
      <w:pPr>
        <w:pStyle w:val="BodyText"/>
        <w:spacing w:before="359"/>
        <w:rPr>
          <w:b w:val="0"/>
        </w:rPr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pStyle w:val="BodyText"/>
        <w:spacing w:line="370" w:lineRule="exact"/>
        <w:ind w:left="59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268/22.</w:t>
      </w:r>
    </w:p>
    <w:p>
      <w:pPr>
        <w:spacing w:line="237" w:lineRule="auto" w:before="2"/>
        <w:ind w:left="59" w:right="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48/2022. </w:t>
      </w:r>
      <w:r>
        <w:rPr>
          <w:color w:val="333333"/>
          <w:w w:val="115"/>
          <w:sz w:val="32"/>
        </w:rPr>
        <w:t>CRIA</w:t>
      </w:r>
      <w:r>
        <w:rPr>
          <w:color w:val="333333"/>
          <w:w w:val="115"/>
          <w:sz w:val="32"/>
        </w:rPr>
        <w:t> AS</w:t>
      </w:r>
      <w:r>
        <w:rPr>
          <w:color w:val="333333"/>
          <w:w w:val="115"/>
          <w:sz w:val="32"/>
        </w:rPr>
        <w:t> FUNÇÕES</w:t>
      </w:r>
      <w:r>
        <w:rPr>
          <w:color w:val="333333"/>
          <w:w w:val="115"/>
          <w:sz w:val="32"/>
        </w:rPr>
        <w:t> PRIVATIVAS-POLICIAIS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ÂMBITO</w:t>
      </w:r>
      <w:r>
        <w:rPr>
          <w:color w:val="333333"/>
          <w:w w:val="115"/>
          <w:sz w:val="32"/>
        </w:rPr>
        <w:t> DO DEPARTAMENTO DE POLICIA PENAL, BEM COMO CARGOS EM COMISSÃO E FUNÇÕES GRATIFICADAS NO ÂMBITO DA SECRETARIA DE ESTADO DA SEGURANÇA PÚBLICA.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1910" w:h="16840"/>
          <w:pgMar w:top="1400" w:bottom="280" w:left="1275" w:right="1133"/>
        </w:sectPr>
      </w:pPr>
    </w:p>
    <w:p>
      <w:pPr>
        <w:spacing w:line="371" w:lineRule="exact" w:before="72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pStyle w:val="BodyText"/>
        <w:spacing w:line="370" w:lineRule="exact"/>
        <w:ind w:left="59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270/22.</w:t>
      </w:r>
    </w:p>
    <w:p>
      <w:pPr>
        <w:spacing w:before="0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50/2022.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FIXAÇÃO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EFETIVO</w:t>
      </w:r>
      <w:r>
        <w:rPr>
          <w:w w:val="115"/>
          <w:sz w:val="32"/>
        </w:rPr>
        <w:t> DA</w:t>
      </w:r>
      <w:r>
        <w:rPr>
          <w:w w:val="115"/>
          <w:sz w:val="32"/>
        </w:rPr>
        <w:t> POLICIA MILITAR DO ESTADO DO PARANÁ.</w:t>
      </w:r>
    </w:p>
    <w:p>
      <w:pPr>
        <w:pStyle w:val="BodyText"/>
        <w:spacing w:before="190"/>
        <w:rPr>
          <w:b w:val="0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292/22.</w:t>
      </w:r>
    </w:p>
    <w:p>
      <w:pPr>
        <w:tabs>
          <w:tab w:pos="493" w:val="left" w:leader="none"/>
          <w:tab w:pos="2833" w:val="left" w:leader="none"/>
          <w:tab w:pos="4736" w:val="left" w:leader="none"/>
          <w:tab w:pos="5408" w:val="left" w:leader="none"/>
          <w:tab w:pos="6996" w:val="left" w:leader="none"/>
          <w:tab w:pos="9264" w:val="left" w:leader="none"/>
        </w:tabs>
        <w:spacing w:before="0"/>
        <w:ind w:left="59" w:right="22" w:firstLine="0"/>
        <w:jc w:val="left"/>
        <w:rPr>
          <w:b/>
          <w:sz w:val="31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52/2022.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11.713,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7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MAIO DE 1997, QUE DISPÕE SOBRE AS CARREIRAS DO PESSOAL DOCENTE E TÉCNICO-ADMINISTRATIVO DAS INSTITUIÇÕES DE ENSINO SUPERIOR DO ESTADO DO PARANÁ.</w:t>
      </w:r>
      <w:r>
        <w:rPr>
          <w:spacing w:val="40"/>
          <w:w w:val="115"/>
          <w:sz w:val="32"/>
        </w:rPr>
        <w:t> </w:t>
      </w:r>
      <w:r>
        <w:rPr>
          <w:b/>
          <w:w w:val="110"/>
          <w:sz w:val="31"/>
        </w:rPr>
        <w:t>PARECERES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FINANÇAS </w:t>
      </w:r>
      <w:r>
        <w:rPr>
          <w:b/>
          <w:spacing w:val="-10"/>
          <w:w w:val="115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TRIBUTAÇÃO,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CIÊNCIA,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TECNOLOGIA</w:t>
      </w:r>
      <w:r>
        <w:rPr>
          <w:b/>
          <w:sz w:val="31"/>
        </w:rPr>
        <w:tab/>
      </w:r>
      <w:r>
        <w:rPr>
          <w:b/>
          <w:spacing w:val="-10"/>
          <w:w w:val="115"/>
          <w:sz w:val="31"/>
        </w:rPr>
        <w:t>E </w:t>
      </w:r>
      <w:r>
        <w:rPr>
          <w:b/>
          <w:w w:val="115"/>
          <w:sz w:val="31"/>
        </w:rPr>
        <w:t>ENSINO</w:t>
      </w:r>
      <w:r>
        <w:rPr>
          <w:b/>
          <w:spacing w:val="-27"/>
          <w:w w:val="115"/>
          <w:sz w:val="31"/>
        </w:rPr>
        <w:t> </w:t>
      </w:r>
      <w:r>
        <w:rPr>
          <w:b/>
          <w:w w:val="115"/>
          <w:sz w:val="31"/>
        </w:rPr>
        <w:t>SUPERIOR</w:t>
      </w:r>
      <w:r>
        <w:rPr>
          <w:b/>
          <w:spacing w:val="-27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-27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-27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-27"/>
          <w:w w:val="115"/>
          <w:sz w:val="31"/>
        </w:rPr>
        <w:t> </w:t>
      </w:r>
      <w:r>
        <w:rPr>
          <w:b/>
          <w:w w:val="115"/>
          <w:sz w:val="31"/>
        </w:rPr>
        <w:t>SEGURANÇA</w:t>
      </w:r>
      <w:r>
        <w:rPr>
          <w:b/>
          <w:spacing w:val="-27"/>
          <w:w w:val="115"/>
          <w:sz w:val="31"/>
        </w:rPr>
        <w:t> </w:t>
      </w:r>
      <w:r>
        <w:rPr>
          <w:b/>
          <w:w w:val="115"/>
          <w:sz w:val="31"/>
        </w:rPr>
        <w:t>PÚBLICA. REGIME DE URGÊNCIA.</w:t>
      </w:r>
    </w:p>
    <w:p>
      <w:pPr>
        <w:pStyle w:val="BodyText"/>
        <w:spacing w:before="360"/>
      </w:pPr>
    </w:p>
    <w:p>
      <w:pPr>
        <w:spacing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line="359" w:lineRule="exact"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293/22.</w:t>
      </w:r>
    </w:p>
    <w:p>
      <w:pPr>
        <w:spacing w:before="0"/>
        <w:ind w:left="59" w:right="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53/2022. </w:t>
      </w:r>
      <w:r>
        <w:rPr>
          <w:w w:val="115"/>
          <w:sz w:val="32"/>
        </w:rPr>
        <w:t>ALTERA DISPOSITIVOS DA LEI N° 13.666, DE 5 DE JULHO DE</w:t>
      </w:r>
      <w:r>
        <w:rPr>
          <w:w w:val="115"/>
          <w:sz w:val="32"/>
        </w:rPr>
        <w:t> 2002,</w:t>
      </w:r>
      <w:r>
        <w:rPr>
          <w:w w:val="115"/>
          <w:sz w:val="32"/>
        </w:rPr>
        <w:t>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</w:t>
      </w:r>
      <w:r>
        <w:rPr>
          <w:w w:val="115"/>
          <w:sz w:val="32"/>
        </w:rPr>
        <w:t> PODER EXECUTIVO DO ESTADO DOPARANA— QPPE.</w:t>
      </w:r>
    </w:p>
    <w:p>
      <w:pPr>
        <w:spacing w:line="240" w:lineRule="auto" w:before="0"/>
        <w:ind w:left="59" w:right="34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FINANÇAS E TRIBUTAÇÃO, COMISSÃO DE CIÊNCIA, TECNOLOGIA. REGIME DE URGÊNCIA.</w:t>
      </w:r>
    </w:p>
    <w:sectPr>
      <w:pgSz w:w="11910" w:h="16840"/>
      <w:pgMar w:top="132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2025-05-23T19:10:09Z</dcterms:created>
  <dcterms:modified xsi:type="dcterms:W3CDTF">2025-05-23T19:10:09Z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