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771" w:right="1006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71" w:right="1006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100ª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74632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87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96" w:lineRule="auto" w:before="89"/>
        <w:ind w:left="2182" w:right="2043" w:hanging="2003"/>
      </w:pPr>
      <w:r>
        <w:rPr>
          <w:b w:val="0"/>
        </w:rPr>
        <w:br w:type="column"/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after="0" w:line="396" w:lineRule="auto"/>
        <w:sectPr>
          <w:type w:val="continuous"/>
          <w:pgSz w:w="12240" w:h="15840"/>
          <w:pgMar w:top="1260" w:bottom="280" w:left="1440" w:right="720"/>
          <w:cols w:num="2" w:equalWidth="0">
            <w:col w:w="1427" w:space="255"/>
            <w:col w:w="8398"/>
          </w:cols>
        </w:sectPr>
      </w:pPr>
    </w:p>
    <w:p>
      <w:pPr>
        <w:pStyle w:val="BodyText"/>
        <w:spacing w:line="368" w:lineRule="exact" w:before="1"/>
        <w:jc w:val="both"/>
      </w:pPr>
      <w:r>
        <w:rPr/>
        <w:t>3ª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541/24.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55/24.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BÁSICA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BOMBEIROS MILITAR DO PARANÁ.</w:t>
      </w:r>
    </w:p>
    <w:p>
      <w:pPr>
        <w:pStyle w:val="BodyText"/>
        <w:ind w:right="539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spacing w:before="1"/>
        <w:ind w:right="355"/>
        <w:jc w:val="both"/>
      </w:pPr>
      <w:r>
        <w:rPr/>
        <w:t>EMENDA DE PLENÁRIO COM PARECER FAVORÁVEL DA </w:t>
      </w:r>
      <w:r>
        <w:rPr>
          <w:spacing w:val="-2"/>
        </w:rPr>
        <w:t>C.C.J.</w:t>
      </w:r>
    </w:p>
    <w:p>
      <w:pPr>
        <w:pStyle w:val="BodyText"/>
        <w:spacing w:before="1"/>
        <w:ind w:right="361"/>
        <w:jc w:val="both"/>
      </w:pPr>
      <w:r>
        <w:rPr/>
        <w:t>APRECIAR NESTE TURNO EMENDA APROVADA EM SEGUNDA DISCUSSÃO.</w:t>
      </w:r>
    </w:p>
    <w:p>
      <w:pPr>
        <w:pStyle w:val="BodyText"/>
        <w:spacing w:before="182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563/23. AUTORIA DO DEPUTADO ANIBELLI NETO.</w:t>
      </w:r>
    </w:p>
    <w:p>
      <w:pPr>
        <w:tabs>
          <w:tab w:pos="2454" w:val="left" w:leader="none"/>
          <w:tab w:pos="4816" w:val="left" w:leader="none"/>
          <w:tab w:pos="5560" w:val="left" w:leader="none"/>
          <w:tab w:pos="6752" w:val="left" w:leader="none"/>
          <w:tab w:pos="7251" w:val="left" w:leader="none"/>
          <w:tab w:pos="9273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DECLARA A GENGIBIRRA COMO PATRIMÔNIO DE NATUREZA CULTURAL IMATERIAL DO ESTADO DO PARANÁ.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CULTURA.</w:t>
      </w:r>
    </w:p>
    <w:p>
      <w:pPr>
        <w:spacing w:after="0"/>
        <w:jc w:val="left"/>
        <w:rPr>
          <w:b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841/23.</w:t>
      </w:r>
    </w:p>
    <w:p>
      <w:pPr>
        <w:pStyle w:val="BodyText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BAZANA.</w:t>
      </w:r>
    </w:p>
    <w:p>
      <w:pPr>
        <w:tabs>
          <w:tab w:pos="2125" w:val="left" w:leader="none"/>
          <w:tab w:pos="4728" w:val="left" w:leader="none"/>
          <w:tab w:pos="7813" w:val="left" w:leader="none"/>
        </w:tabs>
        <w:spacing w:line="240" w:lineRule="auto" w:before="2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ASSEGURA AOS PROFISSIONAIS DA SAÚDE, DO SISTEMA PÚBLICO E PRIVADO DE SAÚDE DO ESTADO DO PARANÁ, O DIREITO À MEIA-ENTRADA NA AQUISIÇÃO DE INGRESSOS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ARTÍSTICOS,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CULTURAIS, </w:t>
      </w:r>
      <w:r>
        <w:rPr>
          <w:rFonts w:ascii="Arial MT" w:hAnsi="Arial MT"/>
          <w:sz w:val="32"/>
        </w:rPr>
        <w:t>CINEMATOGRÁFICOS E DESPORTIVOS REALIZADOS NO ESTADO DO PARANÁ.</w:t>
      </w:r>
    </w:p>
    <w:p>
      <w:pPr>
        <w:pStyle w:val="BodyText"/>
      </w:pPr>
      <w:r>
        <w:rPr/>
        <w:t>PARECERES FAVORÁVEIS DA C.C.J., COMISSÃO DE SAÚDE PÚBLICA E COMISSÃO DE CULTURA.</w:t>
      </w:r>
    </w:p>
    <w:p>
      <w:pPr>
        <w:pStyle w:val="BodyText"/>
      </w:pPr>
      <w:r>
        <w:rPr/>
        <w:t>EMENDA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PLENÁRIO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PARECER</w:t>
      </w:r>
      <w:r>
        <w:rPr>
          <w:spacing w:val="80"/>
        </w:rPr>
        <w:t> </w:t>
      </w:r>
      <w:r>
        <w:rPr/>
        <w:t>FAVORÁVEL</w:t>
      </w:r>
      <w:r>
        <w:rPr>
          <w:spacing w:val="8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C.C.J., NA FORMA DA SUBEMENDA SUBSTITUTIVA GERAL.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2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1036/23.</w:t>
      </w:r>
    </w:p>
    <w:p>
      <w:pPr>
        <w:tabs>
          <w:tab w:pos="1816" w:val="left" w:leader="none"/>
          <w:tab w:pos="1877" w:val="left" w:leader="none"/>
          <w:tab w:pos="2368" w:val="left" w:leader="none"/>
          <w:tab w:pos="2454" w:val="left" w:leader="none"/>
          <w:tab w:pos="2820" w:val="left" w:leader="none"/>
          <w:tab w:pos="3000" w:val="left" w:leader="none"/>
          <w:tab w:pos="3517" w:val="left" w:leader="none"/>
          <w:tab w:pos="3672" w:val="left" w:leader="none"/>
          <w:tab w:pos="4541" w:val="left" w:leader="none"/>
          <w:tab w:pos="4816" w:val="left" w:leader="none"/>
          <w:tab w:pos="5074" w:val="left" w:leader="none"/>
          <w:tab w:pos="5291" w:val="left" w:leader="none"/>
          <w:tab w:pos="5559" w:val="left" w:leader="none"/>
          <w:tab w:pos="5613" w:val="left" w:leader="none"/>
          <w:tab w:pos="6027" w:val="left" w:leader="none"/>
          <w:tab w:pos="6287" w:val="left" w:leader="none"/>
          <w:tab w:pos="6752" w:val="left" w:leader="none"/>
          <w:tab w:pos="7109" w:val="left" w:leader="none"/>
          <w:tab w:pos="7251" w:val="left" w:leader="none"/>
          <w:tab w:pos="7727" w:val="left" w:leader="none"/>
          <w:tab w:pos="7783" w:val="left" w:leader="none"/>
          <w:tab w:pos="8472" w:val="left" w:leader="none"/>
          <w:tab w:pos="9058" w:val="left" w:leader="none"/>
          <w:tab w:pos="9273" w:val="left" w:leader="none"/>
          <w:tab w:pos="9501" w:val="left" w:leader="none"/>
        </w:tabs>
        <w:spacing w:line="240" w:lineRule="auto" w:before="1"/>
        <w:ind w:left="180" w:right="356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LUIZ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CLAUDIO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ROMANELLI, </w:t>
      </w:r>
      <w:r>
        <w:rPr>
          <w:b/>
          <w:sz w:val="32"/>
        </w:rPr>
        <w:t>TERCÍLIO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TURINI,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DELEGADO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TITO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BARICHELLO,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LUCIANA RAFAGNIN, MARCIA HUÇULAK E ARILSON CHIORATO.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DIGITAL </w:t>
      </w:r>
      <w:r>
        <w:rPr>
          <w:rFonts w:ascii="Arial MT" w:hAnsi="Arial MT"/>
          <w:sz w:val="32"/>
        </w:rPr>
        <w:t>CONTÍNUO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GLICEMIA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</w:t>
      </w:r>
      <w:r>
        <w:rPr>
          <w:rFonts w:ascii="Arial MT" w:hAnsi="Arial MT"/>
          <w:spacing w:val="-2"/>
          <w:sz w:val="32"/>
        </w:rPr>
        <w:t>FORNECIMENTO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APARELHO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4"/>
          <w:sz w:val="32"/>
        </w:rPr>
        <w:t> </w:t>
      </w:r>
      <w:r>
        <w:rPr>
          <w:rFonts w:ascii="Arial MT" w:hAnsi="Arial MT"/>
          <w:sz w:val="32"/>
        </w:rPr>
        <w:t>DIGITAL</w:t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MEDIÇÃO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SENSOR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CONTROLE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GLICÊMICO,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PACIENTES 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ENTRE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4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(QUATRO)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(DEZESSETE)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ANOS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DIABETES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MELLITUS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(TIPO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2),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APRIMORANDO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MONITORAMENTO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EVITANDO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HIPOGLICEMIA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z w:val="32"/>
        </w:rPr>
        <w:t>CRIANÇAS E ADOLESCENTES EM TODO O ESTADO.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SAÚDE PÚBLICA.</w:t>
      </w:r>
    </w:p>
    <w:p>
      <w:pPr>
        <w:pStyle w:val="BodyText"/>
        <w:spacing w:before="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7"/>
          <w:pgSz w:w="12240" w:h="15840"/>
          <w:pgMar w:header="1976" w:footer="0" w:top="2320" w:bottom="280" w:left="1440" w:right="720"/>
        </w:sectPr>
      </w:pP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188/24. AUTORIA DO DEPUTADO MARIA VICTORIA.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MÊS DE AGOSTO COMO O MÊS DA PRIMEIRA INFÂNCIA E INTEGRA O PARANÁ NAS AÇÕES DA </w:t>
      </w:r>
      <w:r>
        <w:rPr>
          <w:rFonts w:ascii="Arial MT" w:hAnsi="Arial MT"/>
          <w:sz w:val="32"/>
        </w:rPr>
        <w:t>LEI FEDERAL Nº 14.617, DE 10 DE JULHO DE 2023.</w:t>
      </w:r>
    </w:p>
    <w:p>
      <w:pPr>
        <w:pStyle w:val="BodyText"/>
        <w:ind w:right="362"/>
        <w:jc w:val="both"/>
      </w:pPr>
      <w:r>
        <w:rPr/>
        <w:t>PARECERES FAVORÁVEIS DA C.C.J. E COMISSÃO DE DEFESA DOS DIREITOS DA CRIANÇA, DO ADOLESCENTE E DA PESSOA COM DEFICIÊNCIA.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20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2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209/24. AUTORIA</w:t>
      </w:r>
      <w:r>
        <w:rPr>
          <w:spacing w:val="-2"/>
        </w:rPr>
        <w:t> </w:t>
      </w:r>
      <w:r>
        <w:rPr/>
        <w:t>DO DEPUTADO EVANDRO ARAÚJO.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EDUCACIONAL E ASSISTENCIAL BETHÂNIA, COM SEDE NO MUNICÍPIO DE GUARAPUAVA.</w:t>
      </w:r>
    </w:p>
    <w:p>
      <w:pPr>
        <w:pStyle w:val="BodyText"/>
        <w:jc w:val="both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before="1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422" w:val="left" w:leader="none"/>
          <w:tab w:pos="2533" w:val="left" w:leader="none"/>
          <w:tab w:pos="3034" w:val="left" w:leader="none"/>
          <w:tab w:pos="4550" w:val="left" w:leader="none"/>
          <w:tab w:pos="4753" w:val="left" w:leader="none"/>
          <w:tab w:pos="5466" w:val="left" w:leader="none"/>
          <w:tab w:pos="6315" w:val="left" w:leader="none"/>
          <w:tab w:pos="6632" w:val="left" w:leader="none"/>
          <w:tab w:pos="7100" w:val="left" w:leader="none"/>
          <w:tab w:pos="7265" w:val="left" w:leader="none"/>
          <w:tab w:pos="9095" w:val="left" w:leader="none"/>
        </w:tabs>
        <w:spacing w:before="1"/>
        <w:ind w:left="180" w:right="364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BodyTex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spacing w:before="1"/>
        <w:jc w:val="both"/>
      </w:pPr>
      <w:r>
        <w:rPr/>
        <w:t>EMENDAS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PLENÁRIO</w:t>
      </w:r>
      <w:r>
        <w:rPr>
          <w:spacing w:val="-12"/>
        </w:rPr>
        <w:t> </w:t>
      </w: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headerReference w:type="default" r:id="rId8"/>
          <w:pgSz w:w="12240" w:h="15840"/>
          <w:pgMar w:header="1977" w:footer="0" w:top="2320" w:bottom="280" w:left="1440" w:right="720"/>
        </w:sectPr>
      </w:pP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543/24.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57/24.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OS QUADROS DE OFICIAIS ESPECIALISTAS NOS ÂMBITOS DA POLICIA MILITAR DO PARANÁ E DO CORPO DE BOMBEIROS MILITAR DO PARANÁ,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before="0"/>
        <w:ind w:left="180" w:right="536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COMISSÃO DE FINANÇAS 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spacing w:before="1"/>
        <w:ind w:right="360"/>
        <w:jc w:val="both"/>
      </w:pPr>
      <w:r>
        <w:rPr/>
        <w:t>EMENDAS DA COMISSÃO DE SEGURANÇA PÚBLICA COM PARECER FAVORÁVEL DA C.C.J. NA FORMA DA </w:t>
      </w:r>
      <w:r>
        <w:rPr>
          <w:spacing w:val="-2"/>
        </w:rPr>
        <w:t>SUBEMENDA.</w:t>
      </w:r>
    </w:p>
    <w:p>
      <w:pPr>
        <w:pStyle w:val="BodyText"/>
        <w:spacing w:line="368" w:lineRule="exact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jc w:val="both"/>
      </w:pPr>
      <w:r>
        <w:rPr/>
        <w:t>EMENDAS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PLENÁRIO</w:t>
      </w:r>
      <w:r>
        <w:rPr>
          <w:spacing w:val="-12"/>
        </w:rPr>
        <w:t> </w:t>
      </w: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554/24. AUTORIA DO DEPUTADO BAZANA.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ASSOCIAÇÃO MÃE DO CÉU, COM SEDE NO MUNICÍPIO DE ARAPONGAS.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332"/>
        <w:ind w:left="0"/>
      </w:pPr>
    </w:p>
    <w:p>
      <w:pPr>
        <w:pStyle w:val="BodyText"/>
        <w:spacing w:line="368" w:lineRule="exact" w:before="1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632/24. AUTORIA DO DEPUTADO FABIO OLIVEIRA.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ASSOCIAÇÃO BENEFICENTE INSTITUTO ÁGUIAS.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9"/>
          <w:pgSz w:w="12240" w:h="15840"/>
          <w:pgMar w:header="1999" w:footer="0" w:top="2320" w:bottom="280" w:left="1440" w:right="720"/>
        </w:sectPr>
      </w:pPr>
    </w:p>
    <w:p>
      <w:pPr>
        <w:pStyle w:val="BodyText"/>
        <w:ind w:right="1315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665/24. AUTORIA DO DEPUTADO ADEMAR TRAIANO.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IZABELENSE DE HANDEBOL, COM SEDE NO MUNICÍPIO DE SANTA IZABEL DO OESTE.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 w:before="2"/>
      </w:pP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5" w:val="left" w:leader="none"/>
          <w:tab w:pos="2389" w:val="left" w:leader="none"/>
          <w:tab w:pos="2562" w:val="left" w:leader="none"/>
          <w:tab w:pos="2955" w:val="left" w:leader="none"/>
          <w:tab w:pos="3226" w:val="left" w:leader="none"/>
          <w:tab w:pos="3479" w:val="left" w:leader="none"/>
          <w:tab w:pos="3680" w:val="left" w:leader="none"/>
          <w:tab w:pos="4416" w:val="left" w:leader="none"/>
          <w:tab w:pos="4460" w:val="left" w:leader="none"/>
          <w:tab w:pos="5288" w:val="left" w:leader="none"/>
          <w:tab w:pos="5957" w:val="left" w:leader="none"/>
          <w:tab w:pos="5990" w:val="left" w:leader="none"/>
          <w:tab w:pos="6053" w:val="left" w:leader="none"/>
          <w:tab w:pos="6460" w:val="left" w:leader="none"/>
          <w:tab w:pos="6580" w:val="left" w:leader="none"/>
          <w:tab w:pos="7076" w:val="left" w:leader="none"/>
          <w:tab w:pos="7167" w:val="left" w:leader="none"/>
          <w:tab w:pos="7264" w:val="left" w:leader="none"/>
          <w:tab w:pos="7365" w:val="left" w:leader="none"/>
          <w:tab w:pos="7900" w:val="left" w:leader="none"/>
          <w:tab w:pos="7956" w:val="left" w:leader="none"/>
          <w:tab w:pos="8017" w:val="left" w:leader="none"/>
          <w:tab w:pos="8656" w:val="left" w:leader="none"/>
          <w:tab w:pos="8688" w:val="left" w:leader="none"/>
          <w:tab w:pos="9270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4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 DE 14 DE MARÇO DE 2004 E 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5" w:val="left" w:leader="none"/>
          <w:tab w:pos="9095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501/17. AUTORIA DO DEPUTADO TIAGO AMARAL.</w:t>
      </w:r>
    </w:p>
    <w:p>
      <w:pPr>
        <w:tabs>
          <w:tab w:pos="2255" w:val="left" w:leader="none"/>
          <w:tab w:pos="2979" w:val="left" w:leader="none"/>
          <w:tab w:pos="4591" w:val="left" w:leader="none"/>
          <w:tab w:pos="5511" w:val="left" w:leader="none"/>
          <w:tab w:pos="7658" w:val="left" w:leader="none"/>
          <w:tab w:pos="9503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CONCEDE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TITULO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UTILIDADE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 </w:t>
      </w:r>
      <w:r>
        <w:rPr>
          <w:rFonts w:ascii="Arial MT" w:hAnsi="Arial MT"/>
          <w:sz w:val="32"/>
        </w:rPr>
        <w:t>COOPERATIVA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AGRICULTORES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FAMILIARES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NOVAS TEBAS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COOPERTEBAS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NOVA TEBAS E FORO NA COMARCA DE MANOEL RIBAS.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headerReference w:type="default" r:id="rId10"/>
          <w:pgSz w:w="12240" w:h="15840"/>
          <w:pgMar w:header="2001" w:footer="0" w:top="234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2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171/22. AUTORIA DO DEPUTADO TIAGO AMARAL.</w:t>
      </w:r>
    </w:p>
    <w:p>
      <w:pPr>
        <w:spacing w:before="0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AO 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BENFAZER, COM SEDE NO MUNICÍPIO DE LONDRINA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before="1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524/22. AUTORIA DO DEPUTADO TERCÍLIO TURINI.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SHOROU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SUZUKAWAO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VIADUTO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LOCALIZADO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NA INTERCESSÃO DO KM 25.36, DA PR 445, NO MUNICÍPIO DE </w:t>
      </w:r>
      <w:r>
        <w:rPr>
          <w:rFonts w:ascii="Arial MT" w:hAnsi="Arial MT"/>
          <w:spacing w:val="-2"/>
          <w:sz w:val="32"/>
        </w:rPr>
        <w:t>TAMARANA.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5" w:val="left" w:leader="none"/>
        </w:tabs>
        <w:ind w:right="35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ind w:right="1315"/>
      </w:pPr>
      <w:r>
        <w:rPr/>
        <w:t>1ª DISCUSSÃO DO PROJETO DE LEI Nº 295/24.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MATHEUS</w:t>
      </w:r>
      <w:r>
        <w:rPr>
          <w:spacing w:val="-10"/>
        </w:rPr>
        <w:t> </w:t>
      </w:r>
      <w:r>
        <w:rPr/>
        <w:t>VEMELHO.</w:t>
      </w:r>
    </w:p>
    <w:p>
      <w:pPr>
        <w:spacing w:before="1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ASSOCIACAO DE CAPOEIRA PEDAGOGICA (ACAPE) DE FOZ DO IGUAÇU.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ind w:right="1315"/>
      </w:pPr>
      <w:r>
        <w:rPr/>
        <w:t>1ª DISCUSSÃO DO PROJETO DE LEI Nº 334/24.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“AEAV- ASSOCIAÇÃO ESPAÇO ÁGUA VIVA”.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6" w:lineRule="exact"/>
        <w:sectPr>
          <w:headerReference w:type="default" r:id="rId11"/>
          <w:pgSz w:w="12240" w:h="15840"/>
          <w:pgMar w:header="0" w:footer="0" w:top="1560" w:bottom="280" w:left="1440" w:right="720"/>
        </w:sectPr>
      </w:pP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337/24. AUTORIA DO DEPUTADO ALEXANDRE CURI.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GIGANTES DO PARANÁ, COM SEDE NO MUNICÍPIO DE </w:t>
      </w:r>
      <w:r>
        <w:rPr>
          <w:rFonts w:ascii="Arial MT" w:hAnsi="Arial MT"/>
          <w:spacing w:val="-2"/>
          <w:sz w:val="32"/>
        </w:rPr>
        <w:t>ICARAÍMA.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19</w:t>
      </w:r>
    </w:p>
    <w:p>
      <w:pPr>
        <w:pStyle w:val="BodyText"/>
        <w:ind w:right="1315"/>
      </w:pPr>
      <w:r>
        <w:rPr/>
        <w:t>1ª DISCUSSÃO DO PROJETO DE LEI Nº 492/24. AUTORIA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LUIS</w:t>
      </w:r>
      <w:r>
        <w:rPr>
          <w:spacing w:val="-6"/>
        </w:rPr>
        <w:t> </w:t>
      </w:r>
      <w:r>
        <w:rPr/>
        <w:t>RAIMUNDO</w:t>
      </w:r>
      <w:r>
        <w:rPr>
          <w:spacing w:val="-8"/>
        </w:rPr>
        <w:t> </w:t>
      </w:r>
      <w:r>
        <w:rPr/>
        <w:t>CORTI.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CLUBE DE IDOSOS DE SÃO JORGE D’OESTE, COM SEDE NO MUNICÍPIO DE SÃO JORGE D’OESTE.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20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516/24. AUTORIA DO DEPUTADO ADÃO LITRO.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ONG LEVA EU, COM SEDE NO MUNICÍPIO DE ITAPEJARA </w:t>
      </w:r>
      <w:r>
        <w:rPr>
          <w:rFonts w:ascii="Arial MT" w:hAnsi="Arial MT"/>
          <w:spacing w:val="-2"/>
          <w:sz w:val="32"/>
        </w:rPr>
        <w:t>D’OESTE.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21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534/24. AUTORIA DO DEPUTADO GUGU BUENO.</w:t>
      </w:r>
    </w:p>
    <w:p>
      <w:pPr>
        <w:spacing w:before="1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ESPORTE CLUBE SANTA OLGA - AECSO COM SEDE NO MUNICÍPIO DE CRUZEIRO DO OESTE.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12"/>
          <w:pgSz w:w="12240" w:h="15840"/>
          <w:pgMar w:header="1264" w:footer="0" w:top="1620" w:bottom="280" w:left="1440" w:right="720"/>
        </w:sectPr>
      </w:pP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569/24. AUTORIA DO DEPUTADO GOURA.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EMBAIXADA SOLIDÁRIA COM SEDE NO MUNICÍPIO DE </w:t>
      </w:r>
      <w:r>
        <w:rPr>
          <w:rFonts w:ascii="Arial MT" w:hAnsi="Arial MT"/>
          <w:spacing w:val="-2"/>
          <w:sz w:val="32"/>
        </w:rPr>
        <w:t>TOLEDO.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23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586/24.</w:t>
      </w:r>
    </w:p>
    <w:p>
      <w:pPr>
        <w:tabs>
          <w:tab w:pos="1893" w:val="left" w:leader="none"/>
          <w:tab w:pos="2521" w:val="left" w:leader="none"/>
          <w:tab w:pos="6563" w:val="left" w:leader="none"/>
          <w:tab w:pos="7620" w:val="left" w:leader="none"/>
        </w:tabs>
        <w:spacing w:before="1"/>
        <w:ind w:left="180" w:right="354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65/24. </w:t>
      </w:r>
      <w:r>
        <w:rPr>
          <w:rFonts w:ascii="Arial MT" w:hAnsi="Arial MT"/>
          <w:sz w:val="32"/>
        </w:rPr>
        <w:t>ALTERA A LEI N° 20.937, DE 17 DE DEZEMBRO DE 2021, QUE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AUXILIO-ALIMENTAÇÃO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SERVIDORES </w:t>
      </w:r>
      <w:r>
        <w:rPr>
          <w:rFonts w:ascii="Arial MT" w:hAnsi="Arial MT"/>
          <w:sz w:val="32"/>
        </w:rPr>
        <w:t>ATIVOS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OCUPANTES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CARREIRAS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ESPECIFICA,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pStyle w:val="BodyText"/>
      </w:pPr>
      <w:r>
        <w:rPr/>
        <w:t>AGUARDANDO</w:t>
      </w:r>
      <w:r>
        <w:rPr>
          <w:spacing w:val="80"/>
        </w:rPr>
        <w:t> </w:t>
      </w:r>
      <w:r>
        <w:rPr/>
        <w:t>PARECERES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pStyle w:val="BodyText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24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595/24. AUTORIA DO DEPUTADO BAZANA.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DE PAIS E AMIGOS DOS EXCEPCIONAIS DE CERRO AZUL, COM SEDE NO MUNICÍPIO DE CERRO AZUL/PR.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25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598/24. AUTORIA DO DEPUTADO COBRA REPÓRTER.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PROTEÇÃO AOS ANIMAIS REGINA MARCANTONIO, COM SEDE NO MUNICÍPIO DE RANCHO ALEGRE.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13"/>
          <w:pgSz w:w="12240" w:h="15840"/>
          <w:pgMar w:header="1264" w:footer="0" w:top="1620" w:bottom="280" w:left="1440" w:right="720"/>
        </w:sectPr>
      </w:pP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609/24. AUTORIA DO DEPUTADO BAZANA.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DE PESCA ESPORTIVA DE SÃO MIGUEL DO IGUAÇU, COM SEDE NO MUNICÍPIO DE SÃO MIGUEL DO IGUAÇU.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27</w:t>
      </w:r>
    </w:p>
    <w:p>
      <w:pPr>
        <w:pStyle w:val="BodyText"/>
        <w:ind w:right="1315"/>
      </w:pPr>
      <w:r>
        <w:rPr/>
        <w:t>1ª DISCUSSÃO DO PROJETO DE LEI Nº 638/24.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 JUDO PINHÃO – AJUP.</w:t>
      </w:r>
    </w:p>
    <w:p>
      <w:pPr>
        <w:pStyle w:val="BodyText"/>
        <w:spacing w:line="367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28</w:t>
      </w:r>
    </w:p>
    <w:p>
      <w:pPr>
        <w:pStyle w:val="BodyText"/>
        <w:spacing w:before="2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643/24. AUTORIA DO DEPUTADO BATATINHA.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INTEGRADA DE DEFICIENTES E AMIGOS DE MARECHAL CÂNDIDO RONDON - ASSINDAMAR, COM SEDE NO MUNICÍPIO DE MARECHAL CÂNDIDO RONDON.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29</w:t>
      </w:r>
    </w:p>
    <w:p>
      <w:pPr>
        <w:pStyle w:val="BodyText"/>
        <w:ind w:right="1315"/>
      </w:pPr>
      <w:r>
        <w:rPr/>
        <w:t>1ª DISCUSSÃO DO PROJETO DE LEI Nº 647/24.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ALEXANDRE</w:t>
      </w:r>
      <w:r>
        <w:rPr>
          <w:spacing w:val="-8"/>
        </w:rPr>
        <w:t> </w:t>
      </w:r>
      <w:r>
        <w:rPr/>
        <w:t>AMARO.</w:t>
      </w:r>
    </w:p>
    <w:p>
      <w:pPr>
        <w:spacing w:before="1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PROJETO UNIÃO SOLIDÁRIA - NÚCLEO DE ASSISTÊNCIAS AS CRIANÇAS COM CÂNCER.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headerReference w:type="default" r:id="rId14"/>
          <w:pgSz w:w="12240" w:h="15840"/>
          <w:pgMar w:header="2001" w:footer="0" w:top="2340" w:bottom="280" w:left="1440" w:right="720"/>
        </w:sectPr>
      </w:pP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651/24. AUTORIA DO DEPUTADO HUSSEIN BAKRI.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DRIFT DE TOLEDO – DRIFT 45, COM SEDE NO MUNICÍPIO DE TOLEDO.</w:t>
      </w:r>
    </w:p>
    <w:p>
      <w:pPr>
        <w:pStyle w:val="BodyText"/>
        <w:spacing w:before="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31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662/24.</w:t>
      </w:r>
    </w:p>
    <w:p>
      <w:pPr>
        <w:tabs>
          <w:tab w:pos="2284" w:val="left" w:leader="none"/>
          <w:tab w:pos="3056" w:val="left" w:leader="none"/>
          <w:tab w:pos="4665" w:val="left" w:leader="none"/>
          <w:tab w:pos="5437" w:val="left" w:leader="none"/>
          <w:tab w:pos="7140" w:val="left" w:leader="none"/>
          <w:tab w:pos="7648" w:val="left" w:leader="none"/>
          <w:tab w:pos="8387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73/24.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GERAIS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LICENCIAMENTO </w:t>
      </w:r>
      <w:r>
        <w:rPr>
          <w:rFonts w:ascii="Arial MT" w:hAnsi="Arial MT"/>
          <w:spacing w:val="-2"/>
          <w:sz w:val="32"/>
        </w:rPr>
        <w:t>AMBIENTAL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51" w:val="left" w:leader="none"/>
          <w:tab w:pos="9273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32</w:t>
      </w:r>
    </w:p>
    <w:p>
      <w:pPr>
        <w:pStyle w:val="BodyText"/>
        <w:ind w:right="1315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677/24. AUTORIA DA COMISSÃO EXECUTIVA.</w:t>
      </w:r>
    </w:p>
    <w:p>
      <w:pPr>
        <w:tabs>
          <w:tab w:pos="2425" w:val="left" w:leader="none"/>
          <w:tab w:pos="3211" w:val="left" w:leader="none"/>
          <w:tab w:pos="4977" w:val="left" w:leader="none"/>
          <w:tab w:pos="7489" w:val="left" w:leader="none"/>
          <w:tab w:pos="8312" w:val="left" w:leader="none"/>
        </w:tabs>
        <w:spacing w:before="1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18.135,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3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CONSOLIDA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NORMAS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REFERENTES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QUADRO </w:t>
      </w:r>
      <w:r>
        <w:rPr>
          <w:rFonts w:ascii="Arial MT" w:hAnsi="Arial MT"/>
          <w:sz w:val="32"/>
        </w:rPr>
        <w:t>PRÓPRIO DE SERVIDORES DO PODER LEGISLATIVO. </w:t>
      </w:r>
      <w:r>
        <w:rPr>
          <w:b/>
          <w:sz w:val="32"/>
        </w:rPr>
        <w:t>PARECER FAVORÁVEL DA C.C.J.</w:t>
      </w:r>
    </w:p>
    <w:sectPr>
      <w:headerReference w:type="default" r:id="rId15"/>
      <w:pgSz w:w="12240" w:h="15840"/>
      <w:pgMar w:header="2001" w:footer="0" w:top="23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1016304</wp:posOffset>
              </wp:positionH>
              <wp:positionV relativeFrom="page">
                <wp:posOffset>1242140</wp:posOffset>
              </wp:positionV>
              <wp:extent cx="768350" cy="2451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6835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9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97.806366pt;width:60.5pt;height:19.3pt;mso-position-horizontal-relative:page;mso-position-vertical-relative:page;z-index:-15879680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9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1016304</wp:posOffset>
              </wp:positionH>
              <wp:positionV relativeFrom="page">
                <wp:posOffset>1242718</wp:posOffset>
              </wp:positionV>
              <wp:extent cx="791845" cy="252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7.851837pt;width:62.35pt;height:19.850pt;mso-position-horizontal-relative:page;mso-position-vertical-relative:page;z-index:-158791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1016304</wp:posOffset>
              </wp:positionH>
              <wp:positionV relativeFrom="page">
                <wp:posOffset>1256803</wp:posOffset>
              </wp:positionV>
              <wp:extent cx="745490" cy="2387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4549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3"/>
                              <w:sz w:val="30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30"/>
                              <w:u w:val="single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8.960899pt;width:58.7pt;height:18.8pt;mso-position-horizontal-relative:page;mso-position-vertical-relative:page;z-index:-1587865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ITEM</w:t>
                    </w:r>
                    <w:r>
                      <w:rPr>
                        <w:b/>
                        <w:spacing w:val="-3"/>
                        <w:sz w:val="30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sz w:val="30"/>
                        <w:u w:val="single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1016304</wp:posOffset>
              </wp:positionH>
              <wp:positionV relativeFrom="page">
                <wp:posOffset>1257958</wp:posOffset>
              </wp:positionV>
              <wp:extent cx="791845" cy="252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9.051834pt;width:62.35pt;height:19.850pt;mso-position-horizontal-relative:page;mso-position-vertical-relative:page;z-index:-1587814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1016304</wp:posOffset>
              </wp:positionH>
              <wp:positionV relativeFrom="page">
                <wp:posOffset>790090</wp:posOffset>
              </wp:positionV>
              <wp:extent cx="791845" cy="252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2.211838pt;width:62.35pt;height:19.850pt;mso-position-horizontal-relative:page;mso-position-vertical-relative:page;z-index:-1587763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1016304</wp:posOffset>
              </wp:positionH>
              <wp:positionV relativeFrom="page">
                <wp:posOffset>790090</wp:posOffset>
              </wp:positionV>
              <wp:extent cx="791845" cy="2520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2.211838pt;width:62.35pt;height:19.850pt;mso-position-horizontal-relative:page;mso-position-vertical-relative:page;z-index:-1587712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1016304</wp:posOffset>
              </wp:positionH>
              <wp:positionV relativeFrom="page">
                <wp:posOffset>1257958</wp:posOffset>
              </wp:positionV>
              <wp:extent cx="791845" cy="2520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9.051834pt;width:62.35pt;height:19.850pt;mso-position-horizontal-relative:page;mso-position-vertical-relative:page;z-index:-1587660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1016304</wp:posOffset>
              </wp:positionH>
              <wp:positionV relativeFrom="page">
                <wp:posOffset>1257958</wp:posOffset>
              </wp:positionV>
              <wp:extent cx="791845" cy="252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9184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99.051834pt;width:62.35pt;height:19.850pt;mso-position-horizontal-relative:page;mso-position-vertical-relative:page;z-index:-1587609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u w:val="single"/>
                      </w:rPr>
                      <w:t>ITEM</w:t>
                    </w:r>
                    <w:r>
                      <w:rPr>
                        <w:spacing w:val="-9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2025-05-26T12:02:14Z</dcterms:created>
  <dcterms:modified xsi:type="dcterms:W3CDTF">2025-05-26T12:02:14Z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