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101234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"/>
        <w:ind w:left="771" w:right="1006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71" w:right="1006"/>
        <w:jc w:val="center"/>
      </w:pP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106ª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38" w:lineRule="auto"/>
        <w:ind w:left="3865" w:right="2070" w:hanging="1974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"/>
        <w:ind w:right="359"/>
      </w:pPr>
      <w:r>
        <w:rPr/>
        <w:t>REDAÇÃO FINAL DO PROJETO DE LEI COMPLEMENTAR Nº </w:t>
      </w:r>
      <w:r>
        <w:rPr>
          <w:spacing w:val="-2"/>
        </w:rPr>
        <w:t>4/24.</w:t>
      </w:r>
    </w:p>
    <w:p>
      <w:pPr>
        <w:tabs>
          <w:tab w:pos="1650" w:val="left" w:leader="none"/>
          <w:tab w:pos="2152" w:val="left" w:leader="none"/>
          <w:tab w:pos="2248" w:val="left" w:leader="none"/>
          <w:tab w:pos="2306" w:val="left" w:leader="none"/>
          <w:tab w:pos="2389" w:val="left" w:leader="none"/>
          <w:tab w:pos="2562" w:val="left" w:leader="none"/>
          <w:tab w:pos="2955" w:val="left" w:leader="none"/>
          <w:tab w:pos="3227" w:val="left" w:leader="none"/>
          <w:tab w:pos="3479" w:val="left" w:leader="none"/>
          <w:tab w:pos="3680" w:val="left" w:leader="none"/>
          <w:tab w:pos="4416" w:val="left" w:leader="none"/>
          <w:tab w:pos="4460" w:val="left" w:leader="none"/>
          <w:tab w:pos="5284" w:val="left" w:leader="none"/>
          <w:tab w:pos="5957" w:val="left" w:leader="none"/>
          <w:tab w:pos="5990" w:val="left" w:leader="none"/>
          <w:tab w:pos="6049" w:val="left" w:leader="none"/>
          <w:tab w:pos="6460" w:val="left" w:leader="none"/>
          <w:tab w:pos="6581" w:val="left" w:leader="none"/>
          <w:tab w:pos="7076" w:val="left" w:leader="none"/>
          <w:tab w:pos="7169" w:val="left" w:leader="none"/>
          <w:tab w:pos="7261" w:val="left" w:leader="none"/>
          <w:tab w:pos="7365" w:val="left" w:leader="none"/>
          <w:tab w:pos="7900" w:val="left" w:leader="none"/>
          <w:tab w:pos="7956" w:val="left" w:leader="none"/>
          <w:tab w:pos="8018" w:val="left" w:leader="none"/>
          <w:tab w:pos="8656" w:val="left" w:leader="none"/>
          <w:tab w:pos="8690" w:val="left" w:leader="none"/>
          <w:tab w:pos="9269" w:val="left" w:leader="none"/>
        </w:tabs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4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COMPLEMENTARES N° 103, DE 14 DE MARÇO DE 2004 E N°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123, DE 9 DE SETEMBRO DE 2008.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line="344" w:lineRule="exact" w:before="6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0"/>
        <w:ind w:left="180" w:right="1475" w:firstLine="0"/>
        <w:jc w:val="left"/>
        <w:rPr>
          <w:b/>
          <w:sz w:val="32"/>
        </w:rPr>
      </w:pPr>
      <w:r>
        <w:rPr>
          <w:b/>
          <w:sz w:val="30"/>
        </w:rPr>
        <w:t>REDAÇÃO FINAL DO PROJETO DE LEI Nº 701/24. 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5"/>
          <w:sz w:val="30"/>
        </w:rPr>
        <w:t> </w:t>
      </w:r>
      <w:r>
        <w:rPr>
          <w:b/>
          <w:sz w:val="32"/>
        </w:rPr>
        <w:t>MENSAGEM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79/24</w:t>
      </w:r>
    </w:p>
    <w:p>
      <w:pPr>
        <w:spacing w:before="2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AUTORIZA O ESTADO DO PARANÁ A REALIZAR OPERAÇÃO DE AUMENTO DO CAPITAL SOCIAL DA CENTRAIS </w:t>
      </w:r>
      <w:r>
        <w:rPr>
          <w:rFonts w:ascii="Arial MT" w:hAnsi="Arial MT"/>
          <w:sz w:val="32"/>
        </w:rPr>
        <w:t>DE ABASTECIMENTO DO PARANÁ S.A., NAS CONDIÇÕES E ATÉ O VALOR QUE ESPECIFICA, E DÁ OUTRAS PROVIDÊNCIAS.</w:t>
      </w:r>
    </w:p>
    <w:p>
      <w:pPr>
        <w:pStyle w:val="BodyText"/>
        <w:spacing w:before="366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070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11/20. AUTORIA DO DEPUTADO REQUIÃO FILHO.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REGULAMENTA O FUNCIONAMENTO DAS CASAS DE APOIO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ESTABELECE DIREITOS MÍNIMOS PARA PACIENTES ATENDIDOS POR REFERIDAS INSTITUIÇÕES.</w:t>
      </w:r>
    </w:p>
    <w:p>
      <w:pPr>
        <w:pStyle w:val="BodyText"/>
        <w:ind w:right="357"/>
        <w:jc w:val="both"/>
      </w:pPr>
      <w:r>
        <w:rPr/>
        <w:t>PARECERES FAVORÁVEIS DA C.C.J., COMISSÃO DE SAÚDE PÚBLICA E COMISSÃO DE DIREITOS HUMANOS E DA </w:t>
      </w:r>
      <w:r>
        <w:rPr>
          <w:spacing w:val="-2"/>
        </w:rPr>
        <w:t>CIDADANIA.</w:t>
      </w:r>
    </w:p>
    <w:p>
      <w:pPr>
        <w:pStyle w:val="BodyText"/>
        <w:jc w:val="both"/>
      </w:pPr>
      <w:r>
        <w:rPr/>
        <w:t>SUBSTITUTITIVO</w:t>
      </w:r>
      <w:r>
        <w:rPr>
          <w:spacing w:val="-15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p>
      <w:pPr>
        <w:pStyle w:val="BodyText"/>
        <w:spacing w:before="1"/>
        <w:ind w:right="365"/>
        <w:jc w:val="both"/>
      </w:pPr>
      <w:r>
        <w:rPr/>
        <w:t>APRECIAR NESTE TURNO SUBSTITUTIVO GERAL 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2070"/>
      </w:pPr>
      <w:r>
        <w:rPr/>
        <w:t>3ª DISCUSSÃO DO PROJETO DE LEI Nº 72/22.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DOUGLAS</w:t>
      </w:r>
      <w:r>
        <w:rPr>
          <w:spacing w:val="-8"/>
        </w:rPr>
        <w:t> </w:t>
      </w:r>
      <w:r>
        <w:rPr/>
        <w:t>FABRÍCIO.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DIRETRIZES PARA A ORGANIZAÇÃO DA ATENÇÃO INTEGRAL E HUMANIZADA À MULHER E </w:t>
      </w:r>
      <w:r>
        <w:rPr>
          <w:rFonts w:ascii="Arial MT" w:hAnsi="Arial MT"/>
          <w:sz w:val="32"/>
        </w:rPr>
        <w:t>AO RECÉM-NASCIDO NO ALOJAMENTO CONJUNTO NO ESTADO DO PARANÁ.</w:t>
      </w:r>
    </w:p>
    <w:p>
      <w:pPr>
        <w:pStyle w:val="BodyText"/>
        <w:ind w:right="358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spacing w:line="368" w:lineRule="exact"/>
        <w:jc w:val="both"/>
      </w:pPr>
      <w:r>
        <w:rPr/>
        <w:t>SUBSTITUTITIVO</w:t>
      </w:r>
      <w:r>
        <w:rPr>
          <w:spacing w:val="-15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p>
      <w:pPr>
        <w:pStyle w:val="BodyText"/>
        <w:ind w:right="365"/>
        <w:jc w:val="both"/>
      </w:pPr>
      <w:r>
        <w:rPr/>
        <w:t>APRECIAR NESTE TURNO SUBSTITUTIVO GERAL APROVADO EM SEGUNDA DISCUSSÃO.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2070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280/19. AUTORIA DO DEPUTADO GOURA.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15.632 DE 27 DE SETEMBRO DE 2007, QUE DISPÕE SOBRE INSTALAÇÃO DE COLETORES DE LIXO RECICLÁVEL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NAS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UNIVERSIDADES,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FACULDADES,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CENTROS UNIVERSITÁRIOS, ESCOLAS, COLÉGIOS, ESTÁDIOS DE FUTEBOL, SUPERMERCADOS, SHOPPINGS CENTERS E EVENTOS ONDE HAJA CONCENTRAÇÃO PÚBLICA, CONFORME ESPECIFICA.</w:t>
      </w:r>
    </w:p>
    <w:p>
      <w:pPr>
        <w:pStyle w:val="BodyText"/>
        <w:ind w:right="358"/>
        <w:jc w:val="both"/>
      </w:pPr>
      <w:r>
        <w:rPr/>
        <w:t>PARECERES FAVORÁVEIS DA C.C.J., COMISSÃO DE ECOLOGIA, MEIO AMBIENTE E PROTEÇÃO AOS ANIMAIS E COMISSÃO DE INDÚSTRIA, COMÉRCIO, EMPREGO E RENDA. SUBSTITUTIVO GERAL DA C.C.J.</w:t>
      </w:r>
    </w:p>
    <w:p>
      <w:pPr>
        <w:pStyle w:val="BodyText"/>
        <w:spacing w:before="2"/>
        <w:ind w:right="356"/>
        <w:jc w:val="both"/>
      </w:pPr>
      <w:r>
        <w:rPr/>
        <w:t>SUBEMENDA SUBSTITUTIVA GERAL DE PLENÁRIO COM 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9"/>
        <w:ind w:left="0"/>
      </w:pPr>
    </w:p>
    <w:p>
      <w:pPr>
        <w:pStyle w:val="BodyText"/>
        <w:spacing w:line="368" w:lineRule="exact" w:before="1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2070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500/21. AUTORIA DO DEPUTADO TIAGO AMARAL.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ART. 1º, DA LEI ESTADUAL Nº 20.610 DE 10 DE JUNHO DE 2021, A FIM DE INCLUIR O MUNICÍPIO DE SANTA MARIANA NO PORTAL TURÍSTICO ILHA DO SOL.</w:t>
      </w:r>
    </w:p>
    <w:p>
      <w:pPr>
        <w:pStyle w:val="BodyText"/>
        <w:ind w:right="361"/>
        <w:jc w:val="both"/>
      </w:pPr>
      <w:r>
        <w:rPr/>
        <w:t>PARECERES FAVORÁVEIS DA C.C.J.</w:t>
      </w:r>
      <w:r>
        <w:rPr>
          <w:spacing w:val="40"/>
        </w:rPr>
        <w:t> </w:t>
      </w:r>
      <w:r>
        <w:rPr/>
        <w:t>E COMISSÃO DE </w:t>
      </w:r>
      <w:r>
        <w:rPr>
          <w:spacing w:val="-2"/>
        </w:rPr>
        <w:t>TURISMO.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662/23.</w:t>
      </w:r>
    </w:p>
    <w:p>
      <w:pPr>
        <w:pStyle w:val="BodyText"/>
        <w:tabs>
          <w:tab w:pos="1909" w:val="left" w:leader="none"/>
          <w:tab w:pos="2652" w:val="left" w:leader="none"/>
          <w:tab w:pos="4707" w:val="left" w:leader="none"/>
          <w:tab w:pos="6028" w:val="left" w:leader="none"/>
          <w:tab w:pos="7920" w:val="left" w:leader="none"/>
        </w:tabs>
        <w:ind w:right="362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MARIA</w:t>
      </w:r>
      <w:r>
        <w:rPr/>
        <w:tab/>
      </w:r>
      <w:r>
        <w:rPr>
          <w:spacing w:val="-2"/>
        </w:rPr>
        <w:t>VICTORIA,</w:t>
      </w:r>
      <w:r>
        <w:rPr/>
        <w:tab/>
      </w:r>
      <w:r>
        <w:rPr>
          <w:spacing w:val="-2"/>
        </w:rPr>
        <w:t>DEPUTADO </w:t>
      </w:r>
      <w:r>
        <w:rPr/>
        <w:t>ALEXANDRE CURI E DEPUTADO EVANDRO ARAÚJO.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“MOACIR VOLPATO” O VIADUTO LOCALIZADO NA AVENIDA RIO DE JANEIRO, NO CRUZAMENTO COM A BR 376, NO MUNICÍPIO DE SARANDI.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2070"/>
      </w:pPr>
      <w:r>
        <w:rPr/>
        <w:t>2ª DISCUSSÃO DO PROJETO DE LEI Nº 23/24.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DOUGLAS</w:t>
      </w:r>
      <w:r>
        <w:rPr>
          <w:spacing w:val="-7"/>
        </w:rPr>
        <w:t> </w:t>
      </w:r>
      <w:r>
        <w:rPr/>
        <w:t>FABRÍCIO.</w:t>
      </w:r>
    </w:p>
    <w:p>
      <w:pPr>
        <w:spacing w:line="240" w:lineRule="auto" w:before="1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ADEMILSON JOSÉ MIRANDA. </w:t>
      </w:r>
      <w:r>
        <w:rPr>
          <w:b/>
          <w:sz w:val="32"/>
        </w:rPr>
        <w:t>PARECER FAVORÁVEL DA C.C.J.</w:t>
      </w:r>
    </w:p>
    <w:p>
      <w:pPr>
        <w:pStyle w:val="BodyText"/>
        <w:spacing w:before="366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1"/>
        <w:ind w:right="2070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416/24. AUTORIA DO DEPUTADO BAZANA.</w:t>
      </w:r>
    </w:p>
    <w:p>
      <w:pPr>
        <w:spacing w:before="0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O FESTIVAL NOSSA ARTE.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1"/>
        <w:ind w:right="2070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504/24. AUTORIA DO DEPUTADO TIAGO AMARAL.</w:t>
      </w:r>
    </w:p>
    <w:p>
      <w:pPr>
        <w:spacing w:line="242" w:lineRule="auto" w:before="0"/>
        <w:ind w:left="180" w:right="365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DE EVENTOS TURÍSTICOS DO ESTADO DO PARANÁ O “DIA DA AVENIDA SAUL ELKIND”.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TURISMO.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line="368" w:lineRule="exact" w:before="65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right="2070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712/24. AUTORIA DO DEPUTADO NELSON JUSTUS.</w:t>
      </w:r>
    </w:p>
    <w:p>
      <w:pPr>
        <w:spacing w:before="0"/>
        <w:ind w:left="180" w:right="35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RECONHECE O BAIRRO COLÔNIA SANTA GABRIELA, NO MUNICÍPIO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ALMIRANTE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TAMANDARÉ,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COMO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PATRIMÔNIO DE NATUREZA CULTURAL E IMATERIAL DO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18/23. AUTORIA DO DEPUTADO NEY LEPREVOST.</w:t>
      </w:r>
    </w:p>
    <w:p>
      <w:pPr>
        <w:spacing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A POLÍTICA ESTADUAL DE PREVENÇÃO À AFOGAMENTOS, CONSCIENTIZAÇÃO E SEGURANÇA INFANTIL NAS PRAIAS DO PARANÁ – </w:t>
      </w:r>
      <w:r>
        <w:rPr>
          <w:rFonts w:ascii="Arial MT" w:hAnsi="Arial MT"/>
          <w:sz w:val="32"/>
        </w:rPr>
        <w:t>GOLFINHO </w:t>
      </w:r>
      <w:r>
        <w:rPr>
          <w:rFonts w:ascii="Arial MT" w:hAnsi="Arial MT"/>
          <w:spacing w:val="-2"/>
          <w:sz w:val="32"/>
        </w:rPr>
        <w:t>PARANAENSE.</w:t>
      </w:r>
    </w:p>
    <w:p>
      <w:pPr>
        <w:pStyle w:val="BodyText"/>
        <w:ind w:right="363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45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2070"/>
      </w:pPr>
      <w:r>
        <w:rPr/>
        <w:t>1ª DISCUSSÃO DO PROJETO DE LEI Nº 843/23.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MATHEUS</w:t>
      </w:r>
      <w:r>
        <w:rPr>
          <w:spacing w:val="-10"/>
        </w:rPr>
        <w:t> </w:t>
      </w:r>
      <w:r>
        <w:rPr/>
        <w:t>VERMELHO.</w:t>
      </w:r>
    </w:p>
    <w:p>
      <w:pPr>
        <w:tabs>
          <w:tab w:pos="1677" w:val="left" w:leader="none"/>
          <w:tab w:pos="2455" w:val="left" w:leader="none"/>
          <w:tab w:pos="3089" w:val="left" w:leader="none"/>
          <w:tab w:pos="3593" w:val="left" w:leader="none"/>
          <w:tab w:pos="4299" w:val="left" w:leader="none"/>
          <w:tab w:pos="4820" w:val="left" w:leader="none"/>
          <w:tab w:pos="5522" w:val="left" w:leader="none"/>
          <w:tab w:pos="5563" w:val="left" w:leader="none"/>
          <w:tab w:pos="6752" w:val="left" w:leader="none"/>
          <w:tab w:pos="6992" w:val="left" w:leader="none"/>
          <w:tab w:pos="7251" w:val="left" w:leader="none"/>
          <w:tab w:pos="7940" w:val="left" w:leader="none"/>
          <w:tab w:pos="9273" w:val="left" w:leader="none"/>
          <w:tab w:pos="9500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OBRIGATORIEDADE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EMPRESAS CONCESSIONÁRIAS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PERMISSIONÁRIAS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z w:val="32"/>
        </w:rPr>
        <w:t>DISPONIBILIZAREM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MODALIDADE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PIX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OUTRA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FORMA EQUIVALENTE COMO MEIO DE PAGAMENTO INSTANTÂNEO.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COMISSÂO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 CONSUMIDOR.</w:t>
      </w:r>
    </w:p>
    <w:p>
      <w:pPr>
        <w:pStyle w:val="BodyText"/>
        <w:spacing w:before="1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148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before="2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973/23. AUTORIA DO DEPUTADO ALEXANDRE CURI.</w:t>
      </w:r>
    </w:p>
    <w:p>
      <w:pPr>
        <w:spacing w:before="0"/>
        <w:ind w:left="180" w:right="36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KÁTIBA FADEL O CONTORNO NORTE QUE LIGA A PR-151 A PR-090, NO MUNICÍPIO DE CASTRO.</w:t>
      </w:r>
    </w:p>
    <w:p>
      <w:pPr>
        <w:pStyle w:val="BodyText"/>
        <w:ind w:right="2439"/>
      </w:pP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C.C.J. SUBSTITUTIVO GERAL DA C.C.J.</w:t>
      </w:r>
    </w:p>
    <w:p>
      <w:pPr>
        <w:pStyle w:val="BodyText"/>
        <w:ind w:left="0"/>
      </w:pPr>
    </w:p>
    <w:p>
      <w:pPr>
        <w:pStyle w:val="BodyText"/>
        <w:spacing w:before="33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before="2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417/24. AUTORIA DO DEPUTADO BAZANA.</w:t>
      </w:r>
    </w:p>
    <w:p>
      <w:pPr>
        <w:spacing w:line="242" w:lineRule="auto" w:before="0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AS OLIMPÍADAS DAS APAES.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spacing w:before="36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ind w:right="2070"/>
      </w:pPr>
      <w:r>
        <w:rPr/>
        <w:t>1ª DISCUSSÃO DO PROJETO DE LEI Nº 559/24. AUTORIA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CRISTINA</w:t>
      </w:r>
      <w:r>
        <w:rPr>
          <w:spacing w:val="-11"/>
        </w:rPr>
        <w:t> </w:t>
      </w:r>
      <w:r>
        <w:rPr/>
        <w:t>SILVESTRI.</w:t>
      </w:r>
    </w:p>
    <w:p>
      <w:pPr>
        <w:spacing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INSTITUTO ENTRE RIOS DE SAÚDE E BEM-ESTAR, ENTRE RIOS, </w:t>
      </w:r>
      <w:r>
        <w:rPr>
          <w:rFonts w:ascii="Arial MT" w:hAnsi="Arial MT"/>
          <w:spacing w:val="-2"/>
          <w:sz w:val="32"/>
        </w:rPr>
        <w:t>GUARAPUAVA.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17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585/24.</w:t>
      </w:r>
    </w:p>
    <w:p>
      <w:pPr>
        <w:spacing w:before="2"/>
        <w:ind w:left="180" w:right="35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63/24 </w:t>
      </w:r>
      <w:r>
        <w:rPr>
          <w:rFonts w:ascii="Arial MT" w:hAnsi="Arial MT"/>
          <w:sz w:val="32"/>
        </w:rPr>
        <w:t>ESTIMA A RECEITA E FIXA A DESPESA PARA O EXERCÍCIO FINANCEIRO DE 2025.</w:t>
      </w:r>
    </w:p>
    <w:p>
      <w:pPr>
        <w:pStyle w:val="BodyText"/>
        <w:spacing w:line="366" w:lineRule="exact"/>
      </w:pPr>
      <w:r>
        <w:rPr/>
        <w:t>AGUARDANDO</w:t>
      </w:r>
      <w:r>
        <w:rPr>
          <w:spacing w:val="-10"/>
        </w:rPr>
        <w:t> </w:t>
      </w:r>
      <w:r>
        <w:rPr/>
        <w:t>PARECER</w:t>
      </w:r>
      <w:r>
        <w:rPr>
          <w:spacing w:val="-11"/>
        </w:rPr>
        <w:t> </w:t>
      </w:r>
      <w:r>
        <w:rPr/>
        <w:t>DA</w:t>
      </w:r>
      <w:r>
        <w:rPr>
          <w:spacing w:val="-17"/>
        </w:rPr>
        <w:t> </w:t>
      </w:r>
      <w:r>
        <w:rPr/>
        <w:t>COMISSÃO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ORÇAMENTO.</w:t>
      </w:r>
    </w:p>
    <w:p>
      <w:pPr>
        <w:pStyle w:val="BodyText"/>
        <w:spacing w:after="0" w:line="366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  <w:spacing w:before="2"/>
        <w:ind w:right="2070"/>
      </w:pPr>
      <w:r>
        <w:rPr/>
        <w:t>1ª DISCUSSÃO DO PROJETO DE LEI Nº 666/24.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DOUGLAS</w:t>
      </w:r>
      <w:r>
        <w:rPr>
          <w:spacing w:val="-8"/>
        </w:rPr>
        <w:t> </w:t>
      </w:r>
      <w:r>
        <w:rPr/>
        <w:t>FABRÍCIO.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CULTURAL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TURÍSTICA DO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SANTUÁRIO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DIOCESANO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NOSSA SENHORA APARECIDA DE ITAIPULÂNDIA.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  <w:spacing w:before="2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676/24. AUTORIA DO DEPUTADO GUGU BUENO.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ARTE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CULTURA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OESTE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AACOP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 SEDE NO MUNICÍPIO DE MARECHAL CÂNDIDO RONDON. </w:t>
      </w:r>
      <w:r>
        <w:rPr>
          <w:b/>
          <w:sz w:val="32"/>
        </w:rPr>
        <w:t>PARECER FAVORÁVEL DA C.C.J.</w:t>
      </w:r>
    </w:p>
    <w:p>
      <w:pPr>
        <w:pStyle w:val="BodyText"/>
        <w:spacing w:before="366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20</w:t>
      </w:r>
    </w:p>
    <w:p>
      <w:pPr>
        <w:pStyle w:val="BodyText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678/24. AUTORIA DO DEPUTADO BAZANA.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ESPORTIVA DE MANOEL RIBAS, COM SEDE NO MUNICÍPIO DE MANOEL RIBAS.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21</w:t>
      </w:r>
    </w:p>
    <w:p>
      <w:pPr>
        <w:pStyle w:val="BodyText"/>
        <w:ind w:right="2070"/>
      </w:pPr>
      <w:r>
        <w:rPr/>
        <w:t>1ª</w:t>
      </w:r>
      <w:r>
        <w:rPr>
          <w:spacing w:val="-6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687/24. AUTORIA DO DEPUTADO GUGU BUENO.</w:t>
      </w:r>
    </w:p>
    <w:p>
      <w:pPr>
        <w:spacing w:line="240" w:lineRule="auto" w:before="0"/>
        <w:ind w:left="180" w:right="36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AMIGOS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AUTISTAS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IGUAÇU COM SEDE NO MUNICÍPIO DE QUEDAS DO IGUAÇU. </w:t>
      </w:r>
      <w:r>
        <w:rPr>
          <w:b/>
          <w:sz w:val="32"/>
        </w:rPr>
        <w:t>PARECER FAVORÁVEL DA C.C.J.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17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22</w:t>
      </w:r>
    </w:p>
    <w:p>
      <w:pPr>
        <w:pStyle w:val="BodyText"/>
        <w:spacing w:before="2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691/24. AUTORIA DO DEPUTADO ALEXANDRE CURI.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FILANTRÓPICA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MÃOS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VALEN,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SEDE NO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MUNICÍPIO DE CURITIBA.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44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23</w:t>
      </w:r>
    </w:p>
    <w:p>
      <w:pPr>
        <w:pStyle w:val="BodyText"/>
        <w:ind w:right="207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693/24. AUTORIA DO DEPUTADO FABIO OLIVEIRA.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ACOLHIMENTO RANCHO DOS PROFETAS, COM SEDE NO MUNICÍPIO DE MANDIRITUBA.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45"/>
        <w:ind w:left="0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24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713/24.</w:t>
      </w:r>
    </w:p>
    <w:p>
      <w:pPr>
        <w:spacing w:before="1"/>
        <w:ind w:left="180" w:right="35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81/24 </w:t>
      </w:r>
      <w:r>
        <w:rPr>
          <w:rFonts w:ascii="Arial MT" w:hAnsi="Arial MT"/>
          <w:sz w:val="32"/>
        </w:rPr>
        <w:t>ALTERA A LEI N° 21.861, DE 18 DE DEZEMBRO DE 2023, QUE DISPÕE SOBRE O PLANO PLURIANUAL PARA O QUADRIÊNIO 2024 A 2027, PROMOVENDO A ATUALIZAÇÃO DE SEUS </w:t>
      </w:r>
      <w:r>
        <w:rPr>
          <w:rFonts w:ascii="Arial MT" w:hAnsi="Arial MT"/>
          <w:spacing w:val="-2"/>
          <w:sz w:val="32"/>
        </w:rPr>
        <w:t>ANEXOS.</w:t>
      </w:r>
    </w:p>
    <w:p>
      <w:pPr>
        <w:pStyle w:val="BodyText"/>
        <w:spacing w:before="1"/>
      </w:pPr>
      <w:r>
        <w:rPr/>
        <w:t>AGUARDANDO</w:t>
      </w:r>
      <w:r>
        <w:rPr>
          <w:spacing w:val="-6"/>
        </w:rPr>
        <w:t> </w:t>
      </w:r>
      <w:r>
        <w:rPr/>
        <w:t>PARECER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COMISSÃO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ORÇAMENTO REGIME DE URGÊNCIA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spacing w:line="344" w:lineRule="exact" w:before="6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25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730/24.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85/24</w:t>
      </w:r>
    </w:p>
    <w:p>
      <w:pPr>
        <w:spacing w:before="3"/>
        <w:ind w:left="180" w:right="359" w:firstLine="0"/>
        <w:jc w:val="both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ALTERA AS LEIS N° 11.580, DE 14 DE NOVEMBRO DE 1996, QUE DISPÕE SOBRE O IMPOSTO SOBRE OPERAÇÕES RELATIVAS À CIRCULAÇÃO DE MERCADORIAS E SOBRE PRESTAÇÕES DE SERVIÇOS DE TRANSPORTE INTERESTADUAL E INTERMUNICIPAL E DE COMUNICAÇÃO, N° 14.260, DE 22 DE DEZEMBRO DE 2003, QUE ESTABELECE NORMAS SOBRE O TRATAMENTO TRIBUTÁRIO PERTINENTE AO IMPOSTO SOBRE A PROPRIEDADE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VEÍCULOS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AUTOMOTORES, 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N°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18.573,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DE</w:t>
      </w:r>
      <w:r>
        <w:rPr>
          <w:rFonts w:ascii="Arial MT" w:hAnsi="Arial MT"/>
          <w:spacing w:val="-3"/>
          <w:sz w:val="30"/>
        </w:rPr>
        <w:t> </w:t>
      </w:r>
      <w:r>
        <w:rPr>
          <w:rFonts w:ascii="Arial MT" w:hAnsi="Arial MT"/>
          <w:sz w:val="30"/>
        </w:rPr>
        <w:t>30 DE</w:t>
      </w:r>
      <w:r>
        <w:rPr>
          <w:rFonts w:ascii="Arial MT" w:hAnsi="Arial MT"/>
          <w:spacing w:val="-3"/>
          <w:sz w:val="30"/>
        </w:rPr>
        <w:t> </w:t>
      </w:r>
      <w:r>
        <w:rPr>
          <w:rFonts w:ascii="Arial MT" w:hAnsi="Arial MT"/>
          <w:sz w:val="30"/>
        </w:rPr>
        <w:t>SETEMBRO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DE</w:t>
      </w:r>
      <w:r>
        <w:rPr>
          <w:rFonts w:ascii="Arial MT" w:hAnsi="Arial MT"/>
          <w:spacing w:val="-3"/>
          <w:sz w:val="30"/>
        </w:rPr>
        <w:t> </w:t>
      </w:r>
      <w:r>
        <w:rPr>
          <w:rFonts w:ascii="Arial MT" w:hAnsi="Arial MT"/>
          <w:sz w:val="30"/>
        </w:rPr>
        <w:t>2015,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QUE</w:t>
      </w:r>
      <w:r>
        <w:rPr>
          <w:rFonts w:ascii="Arial MT" w:hAnsi="Arial MT"/>
          <w:spacing w:val="-3"/>
          <w:sz w:val="30"/>
        </w:rPr>
        <w:t> </w:t>
      </w:r>
      <w:r>
        <w:rPr>
          <w:rFonts w:ascii="Arial MT" w:hAnsi="Arial MT"/>
          <w:sz w:val="30"/>
        </w:rPr>
        <w:t>DISPÕE</w:t>
      </w:r>
      <w:r>
        <w:rPr>
          <w:rFonts w:ascii="Arial MT" w:hAnsi="Arial MT"/>
          <w:spacing w:val="-3"/>
          <w:sz w:val="30"/>
        </w:rPr>
        <w:t> </w:t>
      </w:r>
      <w:r>
        <w:rPr>
          <w:rFonts w:ascii="Arial MT" w:hAnsi="Arial MT"/>
          <w:sz w:val="30"/>
        </w:rPr>
        <w:t>SOBRE</w:t>
      </w:r>
      <w:r>
        <w:rPr>
          <w:rFonts w:ascii="Arial MT" w:hAnsi="Arial MT"/>
          <w:spacing w:val="-3"/>
          <w:sz w:val="30"/>
        </w:rPr>
        <w:t> </w:t>
      </w:r>
      <w:r>
        <w:rPr>
          <w:rFonts w:ascii="Arial MT" w:hAnsi="Arial MT"/>
          <w:sz w:val="30"/>
        </w:rPr>
        <w:t>O</w:t>
      </w:r>
      <w:r>
        <w:rPr>
          <w:rFonts w:ascii="Arial MT" w:hAnsi="Arial MT"/>
          <w:spacing w:val="-2"/>
          <w:sz w:val="30"/>
        </w:rPr>
        <w:t> </w:t>
      </w:r>
      <w:r>
        <w:rPr>
          <w:rFonts w:ascii="Arial MT" w:hAnsi="Arial MT"/>
          <w:sz w:val="30"/>
        </w:rPr>
        <w:t>IMPOSTO SOBRE TRANSMISSÃO CAUSA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MORTIS 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DOAÇÃO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QUAISQUER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BENS OU DIREITOS, E DÁ OUTRAS PROVIDÊNCIAS.</w:t>
      </w:r>
    </w:p>
    <w:p>
      <w:pPr>
        <w:spacing w:line="240" w:lineRule="auto" w:before="0"/>
        <w:ind w:left="180" w:right="365" w:firstLine="0"/>
        <w:jc w:val="left"/>
        <w:rPr>
          <w:b/>
          <w:sz w:val="30"/>
        </w:rPr>
      </w:pPr>
      <w:r>
        <w:rPr>
          <w:b/>
          <w:sz w:val="30"/>
        </w:rPr>
        <w:t>PARECERES FAVORÁVEIS DA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C.C.J. E COMISSÃO DE FINANÇAS E TRIBUTAÇÃO.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spacing w:before="0"/>
        <w:ind w:left="180" w:right="2070" w:firstLine="0"/>
        <w:jc w:val="left"/>
        <w:rPr>
          <w:b/>
          <w:sz w:val="30"/>
        </w:rPr>
      </w:pPr>
      <w:r>
        <w:rPr>
          <w:b/>
          <w:sz w:val="30"/>
        </w:rPr>
        <w:t>SUBSTITUTIVO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GERAL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EXECUTIVO SUBEMENDA SUBSTITUTIVA GERAL DA C.C.J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5"/>
        <w:ind w:left="0"/>
        <w:rPr>
          <w:sz w:val="3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26</w:t>
      </w:r>
    </w:p>
    <w:p>
      <w:pPr>
        <w:pStyle w:val="BodyText"/>
        <w:spacing w:before="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Nº</w:t>
      </w:r>
      <w:r>
        <w:rPr>
          <w:spacing w:val="-6"/>
        </w:rPr>
        <w:t> </w:t>
      </w:r>
      <w:r>
        <w:rPr/>
        <w:t>31/24. AUTORIA DA COMISSÃO EXECUTIVA.</w:t>
      </w:r>
    </w:p>
    <w:p>
      <w:pPr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ANEXO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ÚNICO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RESOLUÇÃO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11,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23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AGOSTO DE 2016, QUE TRATA DO REGIMENTO INTERNO DA ASSEMBLEIA LEGISLATIVA DO ESTADO DO PARANÁ. </w:t>
      </w:r>
      <w:r>
        <w:rPr>
          <w:b/>
          <w:sz w:val="32"/>
        </w:rPr>
        <w:t>PARECER FAVORÁVEL DA C.C.J.</w:t>
      </w: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27</w:t>
      </w:r>
    </w:p>
    <w:p>
      <w:pPr>
        <w:pStyle w:val="BodyText"/>
        <w:spacing w:line="368" w:lineRule="exact" w:before="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12/24.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COMISSÃO</w:t>
      </w:r>
      <w:r>
        <w:rPr>
          <w:spacing w:val="-11"/>
        </w:rPr>
        <w:t> </w:t>
      </w:r>
      <w:r>
        <w:rPr>
          <w:spacing w:val="-2"/>
        </w:rPr>
        <w:t>EXECUTIVA.</w:t>
      </w:r>
    </w:p>
    <w:p>
      <w:pPr>
        <w:tabs>
          <w:tab w:pos="1742" w:val="left" w:leader="none"/>
          <w:tab w:pos="2305" w:val="left" w:leader="none"/>
          <w:tab w:pos="4185" w:val="left" w:leader="none"/>
          <w:tab w:pos="6583" w:val="left" w:leader="none"/>
          <w:tab w:pos="7250" w:val="left" w:leader="none"/>
          <w:tab w:pos="7833" w:val="left" w:leader="none"/>
          <w:tab w:pos="8593" w:val="left" w:leader="none"/>
          <w:tab w:pos="9267" w:val="left" w:leader="none"/>
        </w:tabs>
        <w:spacing w:before="2"/>
        <w:ind w:left="180" w:right="365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DECRETO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LEGISLATIVO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FEVEREIRO DE 2011.</w:t>
      </w:r>
    </w:p>
    <w:p>
      <w:pPr>
        <w:pStyle w:val="BodyText"/>
        <w:ind w:right="2439"/>
      </w:pP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C.C.J. SUBSTITUTIVO GERAL DA 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2025-05-26T11:54:35Z</dcterms:created>
  <dcterms:modified xsi:type="dcterms:W3CDTF">2025-05-26T11:54:35Z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