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77" w:right="1644"/>
        <w:jc w:val="center"/>
      </w:pPr>
      <w:r>
        <w:rPr>
          <w:spacing w:val="-2"/>
        </w:rPr>
        <w:t>3ª</w:t>
      </w:r>
      <w:r>
        <w:rPr>
          <w:spacing w:val="-15"/>
        </w:rPr>
        <w:t> </w:t>
      </w:r>
      <w:r>
        <w:rPr>
          <w:spacing w:val="-2"/>
        </w:rPr>
        <w:t>SESSÃO</w:t>
      </w:r>
      <w:r>
        <w:rPr>
          <w:spacing w:val="-14"/>
        </w:rPr>
        <w:t> </w:t>
      </w:r>
      <w:r>
        <w:rPr>
          <w:spacing w:val="-2"/>
        </w:rPr>
        <w:t>LEGISLATIVA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20ª</w:t>
      </w:r>
      <w:r>
        <w:rPr>
          <w:spacing w:val="-13"/>
        </w:rPr>
        <w:t> </w:t>
      </w:r>
      <w:r>
        <w:rPr>
          <w:spacing w:val="-2"/>
        </w:rPr>
        <w:t>LEGISLATURA </w:t>
      </w:r>
      <w:r>
        <w:rPr/>
        <w:t>ORDEM DO DIA</w:t>
      </w:r>
    </w:p>
    <w:p>
      <w:pPr>
        <w:spacing w:before="0"/>
        <w:ind w:left="3135" w:right="3101" w:hanging="1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30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7ª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ORDINÁRIA EM 19 DE FEVEREIRO DE 2025 </w:t>
      </w:r>
      <w:r>
        <w:rPr>
          <w:spacing w:val="-2"/>
          <w:sz w:val="26"/>
        </w:rPr>
        <w:t>(QUARTA-FEIRA)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721" w:right="1644"/>
        <w:jc w:val="center"/>
      </w:pPr>
      <w:r>
        <w:rPr>
          <w:u w:val="single"/>
        </w:rPr>
        <w:t>PROPOSIÇÕES</w:t>
      </w:r>
      <w:r>
        <w:rPr>
          <w:spacing w:val="-14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REDAÇÃO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</w:pPr>
    </w:p>
    <w:p>
      <w:pPr>
        <w:pStyle w:val="BodyText"/>
        <w:ind w:left="182" w:right="3817"/>
        <w:jc w:val="both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01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Redação</w:t>
      </w:r>
      <w:r>
        <w:rPr>
          <w:spacing w:val="-6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897/2023.</w:t>
      </w:r>
      <w:r>
        <w:rPr/>
        <w:t> Autoria do Deputado Anibelli Neto.</w:t>
      </w:r>
    </w:p>
    <w:p>
      <w:pPr>
        <w:spacing w:before="0"/>
        <w:ind w:left="192" w:right="106" w:hanging="10"/>
        <w:jc w:val="both"/>
        <w:rPr>
          <w:sz w:val="26"/>
        </w:rPr>
      </w:pPr>
      <w:r>
        <w:rPr>
          <w:sz w:val="26"/>
        </w:rPr>
        <w:t>Insere no Calendário Oficial de Eventos do Estado do Paraná o Dia Estadual de Luta pelos Direitos das Pessoas com Doenças Falciformes a ser celebrado anualmente na data de 27 de </w:t>
      </w:r>
      <w:r>
        <w:rPr>
          <w:spacing w:val="-2"/>
          <w:sz w:val="26"/>
        </w:rPr>
        <w:t>outubro.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82" w:right="3647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02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Redação</w:t>
      </w:r>
      <w:r>
        <w:rPr>
          <w:spacing w:val="-6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641/2024</w:t>
      </w:r>
      <w:r>
        <w:rPr/>
        <w:t> Autoria do Deputado Fabio Oliveira.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18"/>
          <w:sz w:val="26"/>
        </w:rPr>
        <w:t> </w:t>
      </w:r>
      <w:r>
        <w:rPr>
          <w:sz w:val="26"/>
        </w:rPr>
        <w:t>a</w:t>
      </w:r>
      <w:r>
        <w:rPr>
          <w:spacing w:val="18"/>
          <w:sz w:val="26"/>
        </w:rPr>
        <w:t> </w:t>
      </w:r>
      <w:r>
        <w:rPr>
          <w:sz w:val="26"/>
        </w:rPr>
        <w:t>Lei</w:t>
      </w:r>
      <w:r>
        <w:rPr>
          <w:spacing w:val="18"/>
          <w:sz w:val="26"/>
        </w:rPr>
        <w:t> </w:t>
      </w:r>
      <w:r>
        <w:rPr>
          <w:sz w:val="26"/>
        </w:rPr>
        <w:t>nº</w:t>
      </w:r>
      <w:r>
        <w:rPr>
          <w:spacing w:val="17"/>
          <w:sz w:val="26"/>
        </w:rPr>
        <w:t> </w:t>
      </w:r>
      <w:r>
        <w:rPr>
          <w:sz w:val="26"/>
        </w:rPr>
        <w:t>21.896,</w:t>
      </w:r>
      <w:r>
        <w:rPr>
          <w:spacing w:val="20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03</w:t>
      </w:r>
      <w:r>
        <w:rPr>
          <w:spacing w:val="18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abril</w:t>
      </w:r>
      <w:r>
        <w:rPr>
          <w:spacing w:val="18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2024,</w:t>
      </w:r>
      <w:r>
        <w:rPr>
          <w:spacing w:val="18"/>
          <w:sz w:val="26"/>
        </w:rPr>
        <w:t> </w:t>
      </w:r>
      <w:r>
        <w:rPr>
          <w:sz w:val="26"/>
        </w:rPr>
        <w:t>que</w:t>
      </w:r>
      <w:r>
        <w:rPr>
          <w:spacing w:val="18"/>
          <w:sz w:val="26"/>
        </w:rPr>
        <w:t> </w:t>
      </w:r>
      <w:r>
        <w:rPr>
          <w:sz w:val="26"/>
        </w:rPr>
        <w:t>concede</w:t>
      </w:r>
      <w:r>
        <w:rPr>
          <w:spacing w:val="18"/>
          <w:sz w:val="26"/>
        </w:rPr>
        <w:t> </w:t>
      </w:r>
      <w:r>
        <w:rPr>
          <w:sz w:val="26"/>
        </w:rPr>
        <w:t>o Título</w:t>
      </w:r>
      <w:r>
        <w:rPr>
          <w:spacing w:val="18"/>
          <w:sz w:val="26"/>
        </w:rPr>
        <w:t> </w:t>
      </w:r>
      <w:r>
        <w:rPr>
          <w:sz w:val="26"/>
        </w:rPr>
        <w:t>de</w:t>
      </w:r>
      <w:r>
        <w:rPr>
          <w:spacing w:val="18"/>
          <w:sz w:val="26"/>
        </w:rPr>
        <w:t> </w:t>
      </w:r>
      <w:r>
        <w:rPr>
          <w:sz w:val="26"/>
        </w:rPr>
        <w:t>Utilidade</w:t>
      </w:r>
      <w:r>
        <w:rPr>
          <w:spacing w:val="18"/>
          <w:sz w:val="26"/>
        </w:rPr>
        <w:t> </w:t>
      </w:r>
      <w:r>
        <w:rPr>
          <w:sz w:val="26"/>
        </w:rPr>
        <w:t>Pública</w:t>
      </w:r>
      <w:r>
        <w:rPr>
          <w:spacing w:val="18"/>
          <w:sz w:val="26"/>
        </w:rPr>
        <w:t> </w:t>
      </w:r>
      <w:r>
        <w:rPr>
          <w:sz w:val="26"/>
        </w:rPr>
        <w:t>à Associação Lord Riders Moto Clube – Rancho.</w:t>
      </w:r>
    </w:p>
    <w:p>
      <w:pPr>
        <w:pStyle w:val="BodyText"/>
        <w:rPr>
          <w:b w:val="0"/>
        </w:rPr>
      </w:pPr>
    </w:p>
    <w:p>
      <w:pPr>
        <w:pStyle w:val="BodyText"/>
        <w:spacing w:before="151"/>
        <w:rPr>
          <w:b w:val="0"/>
        </w:rPr>
      </w:pPr>
    </w:p>
    <w:p>
      <w:pPr>
        <w:pStyle w:val="BodyText"/>
        <w:ind w:left="1723" w:right="1644"/>
        <w:jc w:val="center"/>
      </w:pPr>
      <w:r>
        <w:rPr>
          <w:u w:val="single"/>
        </w:rPr>
        <w:t>PROPOSIÇÕES</w:t>
      </w:r>
      <w:r>
        <w:rPr>
          <w:spacing w:val="-10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9"/>
        <w:ind w:left="182" w:right="3647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03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u w:val="single"/>
        </w:rPr>
        <w:t>869/2023.</w:t>
      </w:r>
      <w:r>
        <w:rPr/>
        <w:t> Autoria do Deputado Denian Couto.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campanha</w:t>
      </w:r>
      <w:r>
        <w:rPr>
          <w:spacing w:val="-5"/>
          <w:sz w:val="26"/>
        </w:rPr>
        <w:t> </w:t>
      </w:r>
      <w:r>
        <w:rPr>
          <w:sz w:val="26"/>
        </w:rPr>
        <w:t>permanente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Conscientização</w:t>
      </w:r>
      <w:r>
        <w:rPr>
          <w:spacing w:val="-7"/>
          <w:sz w:val="26"/>
        </w:rPr>
        <w:t> </w:t>
      </w:r>
      <w:r>
        <w:rPr>
          <w:sz w:val="26"/>
        </w:rPr>
        <w:t>da</w:t>
      </w:r>
      <w:r>
        <w:rPr>
          <w:spacing w:val="-5"/>
          <w:sz w:val="26"/>
        </w:rPr>
        <w:t> </w:t>
      </w:r>
      <w:r>
        <w:rPr>
          <w:sz w:val="26"/>
        </w:rPr>
        <w:t>Insuficiência</w:t>
      </w:r>
      <w:r>
        <w:rPr>
          <w:spacing w:val="-4"/>
          <w:sz w:val="26"/>
        </w:rPr>
        <w:t> </w:t>
      </w:r>
      <w:r>
        <w:rPr>
          <w:sz w:val="26"/>
        </w:rPr>
        <w:t>Istmo</w:t>
      </w:r>
      <w:r>
        <w:rPr>
          <w:spacing w:val="-5"/>
          <w:sz w:val="26"/>
        </w:rPr>
        <w:t> </w:t>
      </w:r>
      <w:r>
        <w:rPr>
          <w:sz w:val="26"/>
        </w:rPr>
        <w:t>Cervical</w:t>
      </w:r>
      <w:r>
        <w:rPr>
          <w:spacing w:val="-5"/>
          <w:sz w:val="26"/>
        </w:rPr>
        <w:t> </w:t>
      </w:r>
      <w:r>
        <w:rPr>
          <w:sz w:val="26"/>
        </w:rPr>
        <w:t>no</w:t>
      </w:r>
      <w:r>
        <w:rPr>
          <w:spacing w:val="-5"/>
          <w:sz w:val="26"/>
        </w:rPr>
        <w:t> </w:t>
      </w:r>
      <w:r>
        <w:rPr>
          <w:sz w:val="26"/>
        </w:rPr>
        <w:t>Estado do Paraná.</w:t>
      </w:r>
    </w:p>
    <w:p>
      <w:pPr>
        <w:pStyle w:val="BodyText"/>
        <w:ind w:left="192" w:hanging="10"/>
      </w:pPr>
      <w:r>
        <w:rPr/>
        <w:t>Parecer</w:t>
      </w:r>
      <w:r>
        <w:rPr>
          <w:spacing w:val="-5"/>
        </w:rPr>
        <w:t> </w:t>
      </w:r>
      <w:r>
        <w:rPr/>
        <w:t>favorável</w:t>
      </w:r>
      <w:r>
        <w:rPr>
          <w:spacing w:val="-1"/>
        </w:rPr>
        <w:t> </w:t>
      </w:r>
      <w:r>
        <w:rPr/>
        <w:t>da C.C.J.,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Emenda da</w:t>
      </w:r>
      <w:r>
        <w:rPr>
          <w:spacing w:val="-1"/>
        </w:rPr>
        <w:t> </w:t>
      </w:r>
      <w:r>
        <w:rPr/>
        <w:t>C.C.J,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parecer</w:t>
      </w:r>
      <w:r>
        <w:rPr>
          <w:spacing w:val="-5"/>
        </w:rPr>
        <w:t> </w:t>
      </w:r>
      <w:r>
        <w:rPr/>
        <w:t>favorável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Comissão de Saúde Pública.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723" w:right="1644"/>
        <w:jc w:val="center"/>
      </w:pPr>
      <w:r>
        <w:rPr>
          <w:u w:val="single"/>
        </w:rPr>
        <w:t>PROPOSIÇÕES</w:t>
      </w:r>
      <w:r>
        <w:rPr>
          <w:spacing w:val="-10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</w:pPr>
    </w:p>
    <w:p>
      <w:pPr>
        <w:pStyle w:val="BodyText"/>
        <w:ind w:left="182" w:right="4451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04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u w:val="single"/>
        </w:rPr>
        <w:t>761/2023.</w:t>
      </w:r>
      <w:r>
        <w:rPr/>
        <w:t> Autoria do Deputado Cobra Repórter.</w:t>
      </w:r>
    </w:p>
    <w:p>
      <w:pPr>
        <w:spacing w:before="0"/>
        <w:ind w:left="197" w:right="99" w:firstLine="0"/>
        <w:jc w:val="both"/>
        <w:rPr>
          <w:sz w:val="26"/>
        </w:rPr>
      </w:pPr>
      <w:r>
        <w:rPr>
          <w:sz w:val="26"/>
        </w:rPr>
        <w:t>Institui o programa ‘’Idosos Contra as Drogas’’, objetivando o acolhimento e tratamento de pessoas idosas com dependência de álcool e outras substâncias psicoativas, na forma que </w:t>
      </w:r>
      <w:r>
        <w:rPr>
          <w:spacing w:val="-2"/>
          <w:sz w:val="26"/>
        </w:rPr>
        <w:t>especifica.</w:t>
      </w:r>
    </w:p>
    <w:p>
      <w:pPr>
        <w:spacing w:after="0"/>
        <w:jc w:val="both"/>
        <w:rPr>
          <w:sz w:val="26"/>
        </w:rPr>
        <w:sectPr>
          <w:headerReference w:type="default" r:id="rId5"/>
          <w:type w:val="continuous"/>
          <w:pgSz w:w="12240" w:h="15840"/>
          <w:pgMar w:header="550" w:footer="0" w:top="2820" w:bottom="280" w:left="1080" w:right="1080"/>
          <w:pgNumType w:start="1"/>
        </w:sectPr>
      </w:pPr>
    </w:p>
    <w:p>
      <w:pPr>
        <w:pStyle w:val="BodyText"/>
        <w:spacing w:before="271"/>
        <w:ind w:left="192" w:right="99" w:hanging="10"/>
        <w:jc w:val="both"/>
      </w:pPr>
      <w:r>
        <w:rPr/>
        <w:t>Parecer favorável da C.C.J. na forma do Substitutivo Geral, e pareceres favoráveis da Comissão de Defesa dos Direitos da Pessoa Idosa e da Comissão de Saúde Pública.</w:t>
      </w:r>
    </w:p>
    <w:p>
      <w:pPr>
        <w:pStyle w:val="BodyText"/>
      </w:pPr>
    </w:p>
    <w:p>
      <w:pPr>
        <w:pStyle w:val="BodyText"/>
        <w:spacing w:line="298" w:lineRule="exact"/>
        <w:ind w:left="182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05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9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790/2024.</w:t>
      </w:r>
    </w:p>
    <w:p>
      <w:pPr>
        <w:pStyle w:val="BodyText"/>
        <w:spacing w:line="298" w:lineRule="exact"/>
        <w:ind w:left="182"/>
        <w:jc w:val="both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0"/>
        </w:rPr>
        <w:t> </w:t>
      </w:r>
      <w:r>
        <w:rPr/>
        <w:t>Executivo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94/2024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Regime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Urgência.</w:t>
      </w:r>
    </w:p>
    <w:p>
      <w:pPr>
        <w:spacing w:before="2"/>
        <w:ind w:left="192" w:right="104" w:hanging="10"/>
        <w:jc w:val="both"/>
        <w:rPr>
          <w:sz w:val="26"/>
        </w:rPr>
      </w:pPr>
      <w:r>
        <w:rPr>
          <w:sz w:val="26"/>
        </w:rPr>
        <w:t>Dispõe que a Ilha do Mel, situada na Baia de Paranaguá, Município de Paranaguá, </w:t>
      </w:r>
      <w:r>
        <w:rPr>
          <w:sz w:val="26"/>
        </w:rPr>
        <w:t>constitui região de especial interesse ambiental e turístico do Estado do Paraná, conforme especifica, e dá outras providências.</w:t>
      </w:r>
    </w:p>
    <w:p>
      <w:pPr>
        <w:pStyle w:val="BodyText"/>
        <w:spacing w:before="1"/>
        <w:ind w:left="192" w:right="96" w:hanging="10"/>
        <w:jc w:val="both"/>
      </w:pPr>
      <w:r>
        <w:rPr/>
        <w:t>Parecer favorável da C.C.J. na forma do Substitutivo Geral, e pareceres favoráveis da </w:t>
      </w:r>
      <w:r>
        <w:rPr>
          <w:spacing w:val="-2"/>
        </w:rPr>
        <w:t>Comissão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Finanças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Tributação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Comissão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Ecologia,</w:t>
      </w:r>
      <w:r>
        <w:rPr>
          <w:spacing w:val="-7"/>
        </w:rPr>
        <w:t> </w:t>
      </w:r>
      <w:r>
        <w:rPr>
          <w:spacing w:val="-2"/>
        </w:rPr>
        <w:t>Meio</w:t>
      </w:r>
      <w:r>
        <w:rPr>
          <w:spacing w:val="-15"/>
        </w:rPr>
        <w:t> </w:t>
      </w:r>
      <w:r>
        <w:rPr>
          <w:spacing w:val="-2"/>
        </w:rPr>
        <w:t>Ambiente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Proteção </w:t>
      </w:r>
      <w:r>
        <w:rPr/>
        <w:t>aos</w:t>
      </w:r>
      <w:r>
        <w:rPr>
          <w:spacing w:val="-6"/>
        </w:rPr>
        <w:t> </w:t>
      </w:r>
      <w:r>
        <w:rPr/>
        <w:t>Animais.</w:t>
      </w:r>
    </w:p>
    <w:p>
      <w:pPr>
        <w:pStyle w:val="BodyText"/>
        <w:spacing w:before="298"/>
        <w:ind w:left="182" w:right="3647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06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Resolução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9"/>
          <w:u w:val="single"/>
        </w:rPr>
        <w:t> </w:t>
      </w:r>
      <w:r>
        <w:rPr>
          <w:u w:val="single"/>
        </w:rPr>
        <w:t>2/2025.</w:t>
      </w:r>
      <w:r>
        <w:rPr/>
        <w:t> Autoria da Comissão Executiva.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Altera o</w:t>
      </w:r>
      <w:r>
        <w:rPr>
          <w:spacing w:val="-6"/>
          <w:sz w:val="26"/>
        </w:rPr>
        <w:t> </w:t>
      </w:r>
      <w:r>
        <w:rPr>
          <w:sz w:val="26"/>
        </w:rPr>
        <w:t>Anexo Único da Resolução nº 11, de 23 de agosto de 2016, que trata do Regimento Interno da Assembleia Legislativa do Estado do Paraná.</w:t>
      </w:r>
    </w:p>
    <w:p>
      <w:pPr>
        <w:pStyle w:val="BodyText"/>
        <w:spacing w:line="299" w:lineRule="exact"/>
        <w:ind w:left="182"/>
      </w:pPr>
      <w:r>
        <w:rPr/>
        <w:t>Parecer</w:t>
      </w:r>
      <w:r>
        <w:rPr>
          <w:spacing w:val="-11"/>
        </w:rPr>
        <w:t> </w:t>
      </w:r>
      <w:r>
        <w:rPr/>
        <w:t>favorável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C.C.J.,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Emenda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722" w:right="1644"/>
        <w:jc w:val="center"/>
      </w:pPr>
      <w:r>
        <w:rPr>
          <w:u w:val="single"/>
        </w:rPr>
        <w:t>PROPOSIÇÕES</w:t>
      </w:r>
      <w:r>
        <w:rPr>
          <w:spacing w:val="-13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left="182" w:right="3647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07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Único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88/2024.</w:t>
      </w:r>
      <w:r>
        <w:rPr/>
        <w:t> Autoria do Deputado Soldado Adriano José.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Inclui</w:t>
      </w:r>
      <w:r>
        <w:rPr>
          <w:spacing w:val="40"/>
          <w:sz w:val="26"/>
        </w:rPr>
        <w:t> </w:t>
      </w:r>
      <w:r>
        <w:rPr>
          <w:sz w:val="26"/>
        </w:rPr>
        <w:t>no</w:t>
      </w:r>
      <w:r>
        <w:rPr>
          <w:spacing w:val="40"/>
          <w:sz w:val="26"/>
        </w:rPr>
        <w:t> </w:t>
      </w:r>
      <w:r>
        <w:rPr>
          <w:sz w:val="26"/>
        </w:rPr>
        <w:t>Calendário</w:t>
      </w:r>
      <w:r>
        <w:rPr>
          <w:spacing w:val="40"/>
          <w:sz w:val="26"/>
        </w:rPr>
        <w:t> </w:t>
      </w:r>
      <w:r>
        <w:rPr>
          <w:sz w:val="26"/>
        </w:rPr>
        <w:t>Oficial</w:t>
      </w:r>
      <w:r>
        <w:rPr>
          <w:spacing w:val="40"/>
          <w:sz w:val="26"/>
        </w:rPr>
        <w:t>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z w:val="26"/>
        </w:rPr>
        <w:t>Estado</w:t>
      </w:r>
      <w:r>
        <w:rPr>
          <w:spacing w:val="40"/>
          <w:sz w:val="26"/>
        </w:rPr>
        <w:t>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z w:val="26"/>
        </w:rPr>
        <w:t>Paraná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“ExpoParanavaí</w:t>
      </w:r>
      <w:r>
        <w:rPr>
          <w:spacing w:val="68"/>
          <w:sz w:val="26"/>
        </w:rPr>
        <w:t> </w:t>
      </w:r>
      <w:r>
        <w:rPr>
          <w:sz w:val="26"/>
        </w:rPr>
        <w:t>–</w:t>
      </w:r>
      <w:r>
        <w:rPr>
          <w:spacing w:val="40"/>
          <w:sz w:val="26"/>
        </w:rPr>
        <w:t> </w:t>
      </w:r>
      <w:r>
        <w:rPr>
          <w:sz w:val="26"/>
        </w:rPr>
        <w:t>Exposição</w:t>
      </w:r>
      <w:r>
        <w:rPr>
          <w:spacing w:val="40"/>
          <w:sz w:val="26"/>
        </w:rPr>
        <w:t> </w:t>
      </w:r>
      <w:r>
        <w:rPr>
          <w:sz w:val="26"/>
        </w:rPr>
        <w:t>Feira</w:t>
      </w:r>
      <w:r>
        <w:rPr>
          <w:spacing w:val="80"/>
          <w:sz w:val="26"/>
        </w:rPr>
        <w:t> </w:t>
      </w:r>
      <w:r>
        <w:rPr>
          <w:sz w:val="26"/>
        </w:rPr>
        <w:t>Agropecuária e Industrial de Paranavaí”.</w:t>
      </w:r>
    </w:p>
    <w:p>
      <w:pPr>
        <w:pStyle w:val="BodyText"/>
        <w:ind w:left="192" w:hanging="10"/>
      </w:pPr>
      <w:r>
        <w:rPr/>
        <w:t>Pareceres</w:t>
      </w:r>
      <w:r>
        <w:rPr>
          <w:spacing w:val="-7"/>
        </w:rPr>
        <w:t> </w:t>
      </w:r>
      <w:r>
        <w:rPr/>
        <w:t>favoráveis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C.C.J.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Comissão</w:t>
      </w:r>
      <w:r>
        <w:rPr>
          <w:spacing w:val="-4"/>
        </w:rPr>
        <w:t> </w:t>
      </w:r>
      <w:r>
        <w:rPr/>
        <w:t>de</w:t>
      </w:r>
      <w:r>
        <w:rPr>
          <w:spacing w:val="-17"/>
        </w:rPr>
        <w:t> </w:t>
      </w:r>
      <w:r>
        <w:rPr/>
        <w:t>Agricultura,</w:t>
      </w:r>
      <w:r>
        <w:rPr>
          <w:spacing w:val="-4"/>
        </w:rPr>
        <w:t> </w:t>
      </w:r>
      <w:r>
        <w:rPr/>
        <w:t>Pecuária,</w:t>
      </w:r>
      <w:r>
        <w:rPr>
          <w:spacing w:val="-17"/>
        </w:rPr>
        <w:t> </w:t>
      </w:r>
      <w:r>
        <w:rPr/>
        <w:t>Abastecimento</w:t>
      </w:r>
      <w:r>
        <w:rPr>
          <w:spacing w:val="-4"/>
        </w:rPr>
        <w:t> </w:t>
      </w:r>
      <w:r>
        <w:rPr/>
        <w:t>e Desenvolvimento Rural.</w:t>
      </w:r>
    </w:p>
    <w:p>
      <w:pPr>
        <w:pStyle w:val="BodyText"/>
        <w:spacing w:before="1"/>
      </w:pPr>
    </w:p>
    <w:p>
      <w:pPr>
        <w:pStyle w:val="BodyText"/>
        <w:ind w:left="182" w:right="3647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08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Único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142/2024.</w:t>
      </w:r>
      <w:r>
        <w:rPr/>
        <w:t> Autoria do Deputado Dr. Antenor.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Altera a Lei nº 18.462, de 23 de abril de 2015, que institui o Dia de Conscientização sobre a Saúde do Prematuro, a ser comemorado anualmente em 17 de novembro.</w:t>
      </w:r>
    </w:p>
    <w:p>
      <w:pPr>
        <w:pStyle w:val="BodyText"/>
        <w:ind w:left="192" w:hanging="10"/>
      </w:pP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forma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Substitutivo</w:t>
      </w:r>
      <w:r>
        <w:rPr>
          <w:spacing w:val="40"/>
        </w:rPr>
        <w:t> </w:t>
      </w:r>
      <w:r>
        <w:rPr/>
        <w:t>Geral,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 Comissão de Saúde Pública.</w:t>
      </w:r>
    </w:p>
    <w:sectPr>
      <w:pgSz w:w="12240" w:h="15840"/>
      <w:pgMar w:header="550" w:footer="0" w:top="2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3552276</wp:posOffset>
          </wp:positionH>
          <wp:positionV relativeFrom="page">
            <wp:posOffset>349250</wp:posOffset>
          </wp:positionV>
          <wp:extent cx="733260" cy="9147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260" cy="9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2320798</wp:posOffset>
              </wp:positionH>
              <wp:positionV relativeFrom="page">
                <wp:posOffset>1271889</wp:posOffset>
              </wp:positionV>
              <wp:extent cx="3190240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902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7" w:right="21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0.148773pt;width:251.2pt;height:42.7pt;mso-position-horizontal-relative:page;mso-position-vertical-relative:page;z-index:-15767552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7" w:right="21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2025-05-26T13:03:50Z</dcterms:created>
  <dcterms:modified xsi:type="dcterms:W3CDTF">2025-05-26T13:03:50Z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para Microsoft 365</vt:lpwstr>
  </property>
</Properties>
</file>