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spacing w:before="0"/>
        <w:ind w:left="3039" w:right="3005" w:firstLine="0"/>
        <w:jc w:val="center"/>
        <w:rPr>
          <w:sz w:val="26"/>
        </w:rPr>
      </w:pPr>
      <w:r>
        <w:rPr>
          <w:b/>
          <w:sz w:val="26"/>
        </w:rPr>
        <w:t>PARA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26ª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ORDINÁRIA EM 14 DE ABRIL DE 2025 </w:t>
      </w:r>
      <w:r>
        <w:rPr>
          <w:spacing w:val="-2"/>
          <w:sz w:val="26"/>
        </w:rPr>
        <w:t>(SEGUNDA-FEIRA)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927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698/2024.</w:t>
      </w:r>
      <w:r>
        <w:rPr/>
        <w:t> Autoria do Deputado Luiz Claudio Romanelli.</w:t>
      </w:r>
    </w:p>
    <w:p>
      <w:pPr>
        <w:spacing w:before="0"/>
        <w:ind w:left="196" w:right="101" w:firstLine="0"/>
        <w:jc w:val="both"/>
        <w:rPr>
          <w:sz w:val="26"/>
        </w:rPr>
      </w:pPr>
      <w:r>
        <w:rPr>
          <w:sz w:val="26"/>
        </w:rPr>
        <w:t>Altera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caput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inclui</w:t>
      </w:r>
      <w:r>
        <w:rPr>
          <w:spacing w:val="-3"/>
          <w:sz w:val="26"/>
        </w:rPr>
        <w:t> </w:t>
      </w:r>
      <w:r>
        <w:rPr>
          <w:sz w:val="26"/>
        </w:rPr>
        <w:t>§4º</w:t>
      </w:r>
      <w:r>
        <w:rPr>
          <w:spacing w:val="-4"/>
          <w:sz w:val="26"/>
        </w:rPr>
        <w:t> </w:t>
      </w:r>
      <w:r>
        <w:rPr>
          <w:sz w:val="26"/>
        </w:rPr>
        <w:t>ao</w:t>
      </w:r>
      <w:r>
        <w:rPr>
          <w:spacing w:val="-5"/>
          <w:sz w:val="26"/>
        </w:rPr>
        <w:t> </w:t>
      </w:r>
      <w:r>
        <w:rPr>
          <w:sz w:val="26"/>
        </w:rPr>
        <w:t>artigo</w:t>
      </w:r>
      <w:r>
        <w:rPr>
          <w:spacing w:val="-5"/>
          <w:sz w:val="26"/>
        </w:rPr>
        <w:t> </w:t>
      </w:r>
      <w:r>
        <w:rPr>
          <w:sz w:val="26"/>
        </w:rPr>
        <w:t>1º,</w:t>
      </w:r>
      <w:r>
        <w:rPr>
          <w:spacing w:val="-5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Lei</w:t>
      </w:r>
      <w:r>
        <w:rPr>
          <w:spacing w:val="-3"/>
          <w:sz w:val="26"/>
        </w:rPr>
        <w:t> </w:t>
      </w:r>
      <w:r>
        <w:rPr>
          <w:sz w:val="26"/>
        </w:rPr>
        <w:t>nº</w:t>
      </w:r>
      <w:r>
        <w:rPr>
          <w:spacing w:val="-4"/>
          <w:sz w:val="26"/>
        </w:rPr>
        <w:t> </w:t>
      </w:r>
      <w:r>
        <w:rPr>
          <w:sz w:val="26"/>
        </w:rPr>
        <w:t>11.504,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6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agosto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1996,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qual</w:t>
      </w:r>
      <w:r>
        <w:rPr>
          <w:spacing w:val="-5"/>
          <w:sz w:val="26"/>
        </w:rPr>
        <w:t> </w:t>
      </w:r>
      <w:r>
        <w:rPr>
          <w:sz w:val="26"/>
        </w:rPr>
        <w:t>dispõe que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Defesa</w:t>
      </w:r>
      <w:r>
        <w:rPr>
          <w:spacing w:val="-1"/>
          <w:sz w:val="26"/>
        </w:rPr>
        <w:t> </w:t>
      </w:r>
      <w:r>
        <w:rPr>
          <w:sz w:val="26"/>
        </w:rPr>
        <w:t>Sanitária</w:t>
      </w:r>
      <w:r>
        <w:rPr>
          <w:spacing w:val="-1"/>
          <w:sz w:val="26"/>
        </w:rPr>
        <w:t> </w:t>
      </w:r>
      <w:r>
        <w:rPr>
          <w:sz w:val="26"/>
        </w:rPr>
        <w:t>Animal,</w:t>
      </w:r>
      <w:r>
        <w:rPr>
          <w:spacing w:val="-2"/>
          <w:sz w:val="26"/>
        </w:rPr>
        <w:t> </w:t>
      </w:r>
      <w:r>
        <w:rPr>
          <w:sz w:val="26"/>
        </w:rPr>
        <w:t>como</w:t>
      </w:r>
      <w:r>
        <w:rPr>
          <w:spacing w:val="-2"/>
          <w:sz w:val="26"/>
        </w:rPr>
        <w:t> </w:t>
      </w:r>
      <w:r>
        <w:rPr>
          <w:sz w:val="26"/>
        </w:rPr>
        <w:t>instrumento</w:t>
      </w:r>
      <w:r>
        <w:rPr>
          <w:spacing w:val="-4"/>
          <w:sz w:val="26"/>
        </w:rPr>
        <w:t> </w:t>
      </w:r>
      <w:r>
        <w:rPr>
          <w:sz w:val="26"/>
        </w:rPr>
        <w:t>fundamental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2"/>
          <w:sz w:val="26"/>
        </w:rPr>
        <w:t> </w:t>
      </w:r>
      <w:r>
        <w:rPr>
          <w:sz w:val="26"/>
        </w:rPr>
        <w:t>produção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produtividade</w:t>
      </w:r>
      <w:r>
        <w:rPr>
          <w:spacing w:val="-1"/>
          <w:sz w:val="26"/>
        </w:rPr>
        <w:t> </w:t>
      </w:r>
      <w:r>
        <w:rPr>
          <w:sz w:val="26"/>
        </w:rPr>
        <w:t>da pecuária, é competência do Estado, cabendo-lhe a definição e a execução das normas do sanitarismo animal para</w:t>
      </w:r>
      <w:r>
        <w:rPr>
          <w:spacing w:val="-2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Estado do</w:t>
      </w:r>
      <w:r>
        <w:rPr>
          <w:spacing w:val="-2"/>
          <w:sz w:val="26"/>
        </w:rPr>
        <w:t> </w:t>
      </w:r>
      <w:r>
        <w:rPr>
          <w:sz w:val="26"/>
        </w:rPr>
        <w:t>Paraná,</w:t>
      </w:r>
      <w:r>
        <w:rPr>
          <w:spacing w:val="-2"/>
          <w:sz w:val="26"/>
        </w:rPr>
        <w:t> </w:t>
      </w:r>
      <w:r>
        <w:rPr>
          <w:sz w:val="26"/>
        </w:rPr>
        <w:t>conforme</w:t>
      </w:r>
      <w:r>
        <w:rPr>
          <w:spacing w:val="-2"/>
          <w:sz w:val="26"/>
        </w:rPr>
        <w:t> </w:t>
      </w:r>
      <w:r>
        <w:rPr>
          <w:sz w:val="26"/>
        </w:rPr>
        <w:t>especifica</w:t>
      </w:r>
      <w:r>
        <w:rPr>
          <w:spacing w:val="-2"/>
          <w:sz w:val="26"/>
        </w:rPr>
        <w:t> </w:t>
      </w:r>
      <w:r>
        <w:rPr>
          <w:sz w:val="26"/>
        </w:rPr>
        <w:t>e adota</w:t>
      </w:r>
      <w:r>
        <w:rPr>
          <w:spacing w:val="-2"/>
          <w:sz w:val="26"/>
        </w:rPr>
        <w:t> </w:t>
      </w:r>
      <w:r>
        <w:rPr>
          <w:sz w:val="26"/>
        </w:rPr>
        <w:t>outras providências.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748/2024.</w:t>
      </w:r>
      <w:r>
        <w:rPr/>
        <w:t> Autoria do Deputado Alisson Wandscheer.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31"/>
          <w:sz w:val="26"/>
        </w:rPr>
        <w:t> </w:t>
      </w:r>
      <w:r>
        <w:rPr>
          <w:sz w:val="26"/>
        </w:rPr>
        <w:t>o</w:t>
      </w:r>
      <w:r>
        <w:rPr>
          <w:spacing w:val="31"/>
          <w:sz w:val="26"/>
        </w:rPr>
        <w:t> </w:t>
      </w:r>
      <w:r>
        <w:rPr>
          <w:sz w:val="26"/>
        </w:rPr>
        <w:t>Título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4"/>
          <w:sz w:val="26"/>
        </w:rPr>
        <w:t> </w:t>
      </w:r>
      <w:r>
        <w:rPr>
          <w:sz w:val="26"/>
        </w:rPr>
        <w:t>Utilidade</w:t>
      </w:r>
      <w:r>
        <w:rPr>
          <w:spacing w:val="34"/>
          <w:sz w:val="26"/>
        </w:rPr>
        <w:t> </w:t>
      </w:r>
      <w:r>
        <w:rPr>
          <w:sz w:val="26"/>
        </w:rPr>
        <w:t>Pública</w:t>
      </w:r>
      <w:r>
        <w:rPr>
          <w:spacing w:val="31"/>
          <w:sz w:val="26"/>
        </w:rPr>
        <w:t> </w:t>
      </w:r>
      <w:r>
        <w:rPr>
          <w:sz w:val="26"/>
        </w:rPr>
        <w:t>ao</w:t>
      </w:r>
      <w:r>
        <w:rPr>
          <w:spacing w:val="31"/>
          <w:sz w:val="26"/>
        </w:rPr>
        <w:t> </w:t>
      </w:r>
      <w:r>
        <w:rPr>
          <w:sz w:val="26"/>
        </w:rPr>
        <w:t>Reduto</w:t>
      </w:r>
      <w:r>
        <w:rPr>
          <w:spacing w:val="31"/>
          <w:sz w:val="26"/>
        </w:rPr>
        <w:t> </w:t>
      </w:r>
      <w:r>
        <w:rPr>
          <w:sz w:val="26"/>
        </w:rPr>
        <w:t>de</w:t>
      </w:r>
      <w:r>
        <w:rPr>
          <w:spacing w:val="31"/>
          <w:sz w:val="26"/>
        </w:rPr>
        <w:t> </w:t>
      </w:r>
      <w:r>
        <w:rPr>
          <w:sz w:val="26"/>
        </w:rPr>
        <w:t>Apoio</w:t>
      </w:r>
      <w:r>
        <w:rPr>
          <w:spacing w:val="31"/>
          <w:sz w:val="26"/>
        </w:rPr>
        <w:t> </w:t>
      </w:r>
      <w:r>
        <w:rPr>
          <w:sz w:val="26"/>
        </w:rPr>
        <w:t>a</w:t>
      </w:r>
      <w:r>
        <w:rPr>
          <w:spacing w:val="31"/>
          <w:sz w:val="26"/>
        </w:rPr>
        <w:t> </w:t>
      </w:r>
      <w:r>
        <w:rPr>
          <w:sz w:val="26"/>
        </w:rPr>
        <w:t>Saúde</w:t>
      </w:r>
      <w:r>
        <w:rPr>
          <w:spacing w:val="31"/>
          <w:sz w:val="26"/>
        </w:rPr>
        <w:t> </w:t>
      </w:r>
      <w:r>
        <w:rPr>
          <w:sz w:val="26"/>
        </w:rPr>
        <w:t>Mental,</w:t>
      </w:r>
      <w:r>
        <w:rPr>
          <w:spacing w:val="31"/>
          <w:sz w:val="26"/>
        </w:rPr>
        <w:t> </w:t>
      </w:r>
      <w:r>
        <w:rPr>
          <w:sz w:val="26"/>
        </w:rPr>
        <w:t>com</w:t>
      </w:r>
      <w:r>
        <w:rPr>
          <w:spacing w:val="31"/>
          <w:sz w:val="26"/>
        </w:rPr>
        <w:t> </w:t>
      </w:r>
      <w:r>
        <w:rPr>
          <w:sz w:val="26"/>
        </w:rPr>
        <w:t>sede</w:t>
      </w:r>
      <w:r>
        <w:rPr>
          <w:spacing w:val="33"/>
          <w:sz w:val="26"/>
        </w:rPr>
        <w:t> </w:t>
      </w:r>
      <w:r>
        <w:rPr>
          <w:sz w:val="26"/>
        </w:rPr>
        <w:t>no município de Fazenda Rio Grande.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4309"/>
        <w:jc w:val="both"/>
      </w:pPr>
      <w:r>
        <w:rPr>
          <w:u w:val="single"/>
        </w:rPr>
        <w:t>Item 3 – 2º Turno do Projeto de Lei nº 39/2025.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5/2025.</w:t>
      </w:r>
    </w:p>
    <w:p>
      <w:pPr>
        <w:spacing w:before="0"/>
        <w:ind w:left="196" w:right="105" w:firstLine="0"/>
        <w:jc w:val="both"/>
        <w:rPr>
          <w:sz w:val="26"/>
        </w:rPr>
      </w:pPr>
      <w:r>
        <w:rPr>
          <w:sz w:val="26"/>
        </w:rPr>
        <w:t>Altera a Lei nº 19.449, de 5 de abril de 2018, que regula o exercício do poder de polícia administrativa pelo Corpo de Bombeiros Militar e institui normas gerais para a execução de medidas de prevenção e combate a incêndio e a desastres.</w:t>
      </w:r>
    </w:p>
    <w:p>
      <w:pPr>
        <w:pStyle w:val="BodyText"/>
        <w:spacing w:before="1"/>
        <w:jc w:val="both"/>
      </w:pPr>
      <w:r>
        <w:rPr/>
        <w:t>Parecer</w:t>
      </w:r>
      <w:r>
        <w:rPr>
          <w:spacing w:val="-9"/>
        </w:rPr>
        <w:t> </w:t>
      </w:r>
      <w:r>
        <w:rPr/>
        <w:t>favorável:</w:t>
      </w:r>
      <w:r>
        <w:rPr>
          <w:spacing w:val="-8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Segurança</w:t>
      </w:r>
      <w:r>
        <w:rPr>
          <w:spacing w:val="-8"/>
        </w:rPr>
        <w:t> </w:t>
      </w:r>
      <w:r>
        <w:rPr>
          <w:spacing w:val="-2"/>
        </w:rPr>
        <w:t>Pública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8"/>
      </w:pPr>
      <w:r>
        <w:rPr>
          <w:u w:val="single"/>
        </w:rPr>
        <w:t>Item 4 – 2º Turno do Projeto de Lei nº 111/2025.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14/2025.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Cria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Função</w:t>
      </w:r>
      <w:r>
        <w:rPr>
          <w:spacing w:val="-15"/>
          <w:sz w:val="26"/>
        </w:rPr>
        <w:t> </w:t>
      </w:r>
      <w:r>
        <w:rPr>
          <w:sz w:val="26"/>
        </w:rPr>
        <w:t>Privativa</w:t>
      </w:r>
      <w:r>
        <w:rPr>
          <w:spacing w:val="-13"/>
          <w:sz w:val="26"/>
        </w:rPr>
        <w:t> </w:t>
      </w:r>
      <w:r>
        <w:rPr>
          <w:sz w:val="26"/>
        </w:rPr>
        <w:t>Socioeducativa</w:t>
      </w:r>
      <w:r>
        <w:rPr>
          <w:spacing w:val="-15"/>
          <w:sz w:val="26"/>
        </w:rPr>
        <w:t> </w:t>
      </w:r>
      <w:r>
        <w:rPr>
          <w:sz w:val="26"/>
        </w:rPr>
        <w:t>na</w:t>
      </w:r>
      <w:r>
        <w:rPr>
          <w:spacing w:val="-15"/>
          <w:sz w:val="26"/>
        </w:rPr>
        <w:t> </w:t>
      </w:r>
      <w:r>
        <w:rPr>
          <w:sz w:val="26"/>
        </w:rPr>
        <w:t>estrutura</w:t>
      </w:r>
      <w:r>
        <w:rPr>
          <w:spacing w:val="-15"/>
          <w:sz w:val="26"/>
        </w:rPr>
        <w:t> </w:t>
      </w:r>
      <w:r>
        <w:rPr>
          <w:sz w:val="26"/>
        </w:rPr>
        <w:t>organizacional</w:t>
      </w:r>
      <w:r>
        <w:rPr>
          <w:spacing w:val="-12"/>
          <w:sz w:val="26"/>
        </w:rPr>
        <w:t> </w:t>
      </w:r>
      <w:r>
        <w:rPr>
          <w:sz w:val="26"/>
        </w:rPr>
        <w:t>do</w:t>
      </w:r>
      <w:r>
        <w:rPr>
          <w:spacing w:val="-13"/>
          <w:sz w:val="26"/>
        </w:rPr>
        <w:t> </w:t>
      </w:r>
      <w:r>
        <w:rPr>
          <w:sz w:val="26"/>
        </w:rPr>
        <w:t>Sistema</w:t>
      </w:r>
      <w:r>
        <w:rPr>
          <w:spacing w:val="-15"/>
          <w:sz w:val="26"/>
        </w:rPr>
        <w:t> </w:t>
      </w:r>
      <w:r>
        <w:rPr>
          <w:sz w:val="26"/>
        </w:rPr>
        <w:t>Socioeducativo do Estado do Paraná.</w:t>
      </w:r>
    </w:p>
    <w:p>
      <w:pPr>
        <w:pStyle w:val="BodyText"/>
        <w:ind w:right="105"/>
        <w:jc w:val="both"/>
      </w:pPr>
      <w:r>
        <w:rPr/>
        <w:t>Parecer favorável: C.C.J.; Comissão de Finanças e Tributação; Comissão de Segurança Pública; Comissão de Defesa dos Direitos da Criança, do Adolescente e da Pessoa com </w:t>
      </w:r>
      <w:r>
        <w:rPr>
          <w:spacing w:val="-2"/>
        </w:rPr>
        <w:t>Deficiência.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2º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160/2025.</w:t>
      </w:r>
    </w:p>
    <w:p>
      <w:pPr>
        <w:pStyle w:val="BodyText"/>
        <w:spacing w:line="298" w:lineRule="exact" w:before="1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22/2025.</w:t>
      </w:r>
      <w:r>
        <w:rPr>
          <w:spacing w:val="-5"/>
        </w:rPr>
        <w:t> </w:t>
      </w:r>
      <w:r>
        <w:rPr/>
        <w:t>Regime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Urgência.</w:t>
      </w:r>
    </w:p>
    <w:p>
      <w:pPr>
        <w:spacing w:line="298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6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organização</w:t>
      </w:r>
      <w:r>
        <w:rPr>
          <w:spacing w:val="-5"/>
          <w:sz w:val="26"/>
        </w:rPr>
        <w:t> </w:t>
      </w:r>
      <w:r>
        <w:rPr>
          <w:sz w:val="26"/>
        </w:rPr>
        <w:t>básica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Polícia</w:t>
      </w:r>
      <w:r>
        <w:rPr>
          <w:spacing w:val="-3"/>
          <w:sz w:val="26"/>
        </w:rPr>
        <w:t> </w:t>
      </w:r>
      <w:r>
        <w:rPr>
          <w:sz w:val="26"/>
        </w:rPr>
        <w:t>Militar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fixa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seu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efetivo.</w:t>
      </w:r>
    </w:p>
    <w:p>
      <w:pPr>
        <w:pStyle w:val="BodyText"/>
        <w:spacing w:before="1"/>
      </w:pPr>
      <w:r>
        <w:rPr/>
        <w:t>Parecer favorável: C.C.J.; Comissão de Finanças e Tributação; Comissão de Segurança </w:t>
      </w:r>
      <w:r>
        <w:rPr>
          <w:spacing w:val="-2"/>
        </w:rPr>
        <w:t>Pública.</w:t>
      </w:r>
    </w:p>
    <w:p>
      <w:pPr>
        <w:pStyle w:val="BodyText"/>
        <w:spacing w:line="299" w:lineRule="exact"/>
      </w:pPr>
      <w:r>
        <w:rPr/>
        <w:t>Emendas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plenário</w:t>
      </w:r>
      <w:r>
        <w:rPr>
          <w:spacing w:val="-6"/>
        </w:rPr>
        <w:t> </w:t>
      </w:r>
      <w:r>
        <w:rPr/>
        <w:t>aguardando</w:t>
      </w:r>
      <w:r>
        <w:rPr>
          <w:spacing w:val="-8"/>
        </w:rPr>
        <w:t> </w:t>
      </w:r>
      <w:r>
        <w:rPr/>
        <w:t>parecer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79"/>
        <w:jc w:val="both"/>
      </w:pPr>
      <w:r>
        <w:rPr>
          <w:u w:val="single"/>
        </w:rPr>
        <w:t>Item 6 – 2º Turno do Projeto de Lei nº 205/2025.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Justiça.</w:t>
      </w:r>
      <w:r>
        <w:rPr>
          <w:spacing w:val="-8"/>
        </w:rPr>
        <w:t> </w:t>
      </w:r>
      <w:r>
        <w:rPr/>
        <w:t>Ofício</w:t>
      </w:r>
      <w:r>
        <w:rPr>
          <w:spacing w:val="-5"/>
        </w:rPr>
        <w:t> </w:t>
      </w:r>
      <w:r>
        <w:rPr/>
        <w:t>nº</w:t>
      </w:r>
      <w:r>
        <w:rPr>
          <w:spacing w:val="-8"/>
        </w:rPr>
        <w:t> </w:t>
      </w:r>
      <w:r>
        <w:rPr/>
        <w:t>624/2025-</w:t>
      </w:r>
      <w:r>
        <w:rPr>
          <w:spacing w:val="-5"/>
        </w:rPr>
        <w:t>GP.</w:t>
      </w:r>
    </w:p>
    <w:p>
      <w:pPr>
        <w:spacing w:before="0"/>
        <w:ind w:left="196" w:right="99" w:firstLine="0"/>
        <w:jc w:val="both"/>
        <w:rPr>
          <w:sz w:val="26"/>
        </w:rPr>
      </w:pPr>
      <w:r>
        <w:rPr>
          <w:sz w:val="26"/>
        </w:rPr>
        <w:t>Cria 5 (cinco) cargos de Desembargador, 2 (dois) cargos de Juiz de Direito Substituto em Segundo Grau do Tribunal de Justiça e os cargos de provimento em comissão e funções de confiança que especifica, bem como altera a Lei nº 14.277, de 30 de dezembro de 2003 – Código de Organização e Divisão Judiciárias, e adota outras providências.</w:t>
      </w:r>
    </w:p>
    <w:p>
      <w:pPr>
        <w:pStyle w:val="BodyText"/>
        <w:spacing w:line="298" w:lineRule="exact"/>
        <w:jc w:val="both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4530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775/2019.</w:t>
      </w:r>
      <w:r>
        <w:rPr/>
        <w:t> Autoria da Deputada Cristina Silvestri.</w:t>
      </w:r>
    </w:p>
    <w:p>
      <w:pPr>
        <w:spacing w:before="0"/>
        <w:ind w:left="196" w:right="105" w:firstLine="0"/>
        <w:jc w:val="both"/>
        <w:rPr>
          <w:sz w:val="26"/>
        </w:rPr>
      </w:pPr>
      <w:r>
        <w:rPr>
          <w:sz w:val="26"/>
        </w:rPr>
        <w:t>Dispõe sobre a obrigatoriedade de constar informações sobre o peso da porção servida nos cardápios dos estabelecimentos que comercializam alimentos na forma de pratos por porção individual ou à la carte.</w:t>
      </w:r>
    </w:p>
    <w:p>
      <w:pPr>
        <w:pStyle w:val="BodyText"/>
        <w:spacing w:before="1"/>
        <w:ind w:right="104"/>
        <w:jc w:val="both"/>
      </w:pPr>
      <w:r>
        <w:rPr/>
        <w:t>Parecer favorável: C.C.J.; Comissão de Defesa do Consumidor; Comissão de </w:t>
      </w:r>
      <w:r>
        <w:rPr/>
        <w:t>Indústria, Comércio, Emprego e Renda.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165/2024.</w:t>
      </w:r>
      <w:r>
        <w:rPr/>
        <w:t> Autoria da Deputada Flávia Francischini.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pacing w:val="-2"/>
          <w:sz w:val="26"/>
        </w:rPr>
        <w:t>Institui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a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Semana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Estadual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de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Conscientização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sobre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as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Doenças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Crônicas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no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Estado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2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7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Saúde</w:t>
      </w:r>
      <w:r>
        <w:rPr>
          <w:spacing w:val="-7"/>
        </w:rPr>
        <w:t> </w:t>
      </w:r>
      <w:r>
        <w:rPr>
          <w:spacing w:val="-2"/>
        </w:rPr>
        <w:t>Pública.</w:t>
      </w:r>
    </w:p>
    <w:p>
      <w:pPr>
        <w:spacing w:line="240" w:lineRule="auto" w:before="297"/>
        <w:rPr>
          <w:b/>
          <w:sz w:val="26"/>
        </w:rPr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9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Único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236/2024.</w:t>
      </w:r>
      <w:r>
        <w:rPr/>
        <w:t> Autoria do Deputado Soldado Adriano José.</w:t>
      </w:r>
    </w:p>
    <w:p>
      <w:pPr>
        <w:spacing w:line="298" w:lineRule="exact" w:before="2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Dia</w:t>
      </w:r>
      <w:r>
        <w:rPr>
          <w:spacing w:val="-7"/>
          <w:sz w:val="26"/>
        </w:rPr>
        <w:t> </w:t>
      </w:r>
      <w:r>
        <w:rPr>
          <w:sz w:val="26"/>
        </w:rPr>
        <w:t>Estadual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Conscientização</w:t>
      </w:r>
      <w:r>
        <w:rPr>
          <w:spacing w:val="-5"/>
          <w:sz w:val="26"/>
        </w:rPr>
        <w:t> </w:t>
      </w:r>
      <w:r>
        <w:rPr>
          <w:sz w:val="26"/>
        </w:rPr>
        <w:t>da</w:t>
      </w:r>
      <w:r>
        <w:rPr>
          <w:spacing w:val="-4"/>
          <w:sz w:val="26"/>
        </w:rPr>
        <w:t> </w:t>
      </w:r>
      <w:r>
        <w:rPr>
          <w:sz w:val="26"/>
        </w:rPr>
        <w:t>Síndrome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Apert.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8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5"/>
        </w:rPr>
        <w:t> </w:t>
      </w:r>
      <w:r>
        <w:rPr/>
        <w:t>Comissão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7"/>
        </w:rPr>
        <w:t> </w:t>
      </w:r>
      <w:r>
        <w:rPr>
          <w:spacing w:val="-2"/>
        </w:rPr>
        <w:t>Pública.</w:t>
      </w:r>
    </w:p>
    <w:p>
      <w:pPr>
        <w:pStyle w:val="BodyText"/>
        <w:spacing w:after="0" w:line="298" w:lineRule="exact"/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1"/>
        <w:ind w:right="3728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637/2024.</w:t>
      </w:r>
      <w:r>
        <w:rPr/>
        <w:t> Autoria do Deputado Dr. Antenor.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Centro de Desenvolvimento Humano REVIVER,</w:t>
      </w:r>
      <w:r>
        <w:rPr>
          <w:spacing w:val="80"/>
          <w:sz w:val="26"/>
        </w:rPr>
        <w:t> </w:t>
      </w:r>
      <w:r>
        <w:rPr>
          <w:sz w:val="26"/>
        </w:rPr>
        <w:t>com sede no Município de Curitiba.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89605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9605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15pt;height:42.7pt;mso-position-horizontal-relative:page;mso-position-vertical-relative:page;z-index:-15772672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2025-05-26T13:18:47Z</dcterms:created>
  <dcterms:modified xsi:type="dcterms:W3CDTF">2025-05-26T13:18:47Z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