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99583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34" w:lineRule="auto" w:before="24"/>
        <w:ind w:left="1053" w:right="1289" w:firstLine="2"/>
        <w:jc w:val="center"/>
      </w:pPr>
      <w:r>
        <w:rPr/>
        <w:t>2ª SESSÃO LEGISLATIVA DA 20ª LEGISLATURA DE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DEZEMBRO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spacing w:line="360" w:lineRule="auto" w:before="72"/>
        <w:ind w:left="2466" w:right="270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1009650</wp:posOffset>
                </wp:positionH>
                <wp:positionV relativeFrom="paragraph">
                  <wp:posOffset>673308</wp:posOffset>
                </wp:positionV>
                <wp:extent cx="606044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53.016453pt;width:477.18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71ª</w:t>
      </w:r>
      <w:r>
        <w:rPr>
          <w:spacing w:val="-18"/>
        </w:rPr>
        <w:t> </w:t>
      </w:r>
      <w:r>
        <w:rPr/>
        <w:t>SESSÃO</w:t>
      </w:r>
      <w:r>
        <w:rPr>
          <w:spacing w:val="-20"/>
        </w:rPr>
        <w:t> </w:t>
      </w:r>
      <w:r>
        <w:rPr/>
        <w:t>ORDINÁRIA ORDEM DO DIA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right="177"/>
        <w:jc w:val="center"/>
      </w:pP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DE AGOSTO</w:t>
      </w:r>
      <w:r>
        <w:rPr>
          <w:spacing w:val="-3"/>
        </w:rPr>
        <w:t> </w:t>
      </w:r>
      <w:r>
        <w:rPr/>
        <w:t>DE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ind w:right="174"/>
        <w:jc w:val="center"/>
      </w:pPr>
      <w:r>
        <w:rPr>
          <w:spacing w:val="-2"/>
        </w:rPr>
        <w:t>TERÇA-</w:t>
      </w:r>
      <w:r>
        <w:rPr>
          <w:spacing w:val="-4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753/23.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1"/>
        </w:rPr>
        <w:t> </w:t>
      </w:r>
      <w:r>
        <w:rPr/>
        <w:t>LUIS</w:t>
      </w:r>
      <w:r>
        <w:rPr>
          <w:spacing w:val="-2"/>
        </w:rPr>
        <w:t> </w:t>
      </w:r>
      <w:r>
        <w:rPr/>
        <w:t>RAIMUNDO</w:t>
      </w:r>
      <w:r>
        <w:rPr>
          <w:spacing w:val="-3"/>
        </w:rPr>
        <w:t> </w:t>
      </w:r>
      <w:r>
        <w:rPr>
          <w:spacing w:val="-2"/>
        </w:rPr>
        <w:t>CORTI.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“DIA ESTADUAL DO PRODUTOR DE LEITE”, A SER COMEMORADO NO ESTADO DO PARANÁ, ANUALMENTE, </w:t>
      </w:r>
      <w:r>
        <w:rPr>
          <w:rFonts w:ascii="Arial MT" w:hAnsi="Arial MT"/>
          <w:sz w:val="32"/>
        </w:rPr>
        <w:t>NO DIA 12 DE JULHO.</w:t>
      </w:r>
    </w:p>
    <w:p>
      <w:pPr>
        <w:pStyle w:val="BodyText"/>
        <w:ind w:left="180" w:right="358"/>
        <w:jc w:val="both"/>
      </w:pPr>
      <w:r>
        <w:rPr/>
        <w:t>PARECERES FAVORÁVEIS DA C.C.J. E COMISSÃO </w:t>
      </w:r>
      <w:r>
        <w:rPr/>
        <w:t>DE AGRICULTURA, PECUÁRIA, ABASTECIMENTO E DESENVOLVIMENTO RURAL.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6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832/23.</w:t>
      </w:r>
    </w:p>
    <w:p>
      <w:pPr>
        <w:pStyle w:val="BodyText"/>
        <w:ind w:left="180" w:right="359"/>
      </w:pPr>
      <w:r>
        <w:rPr/>
        <w:t>AUTORIA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DEPUTADOS</w:t>
      </w:r>
      <w:r>
        <w:rPr>
          <w:spacing w:val="-8"/>
        </w:rPr>
        <w:t> </w:t>
      </w:r>
      <w:r>
        <w:rPr/>
        <w:t>ARILSON</w:t>
      </w:r>
      <w:r>
        <w:rPr>
          <w:spacing w:val="-6"/>
        </w:rPr>
        <w:t> </w:t>
      </w:r>
      <w:r>
        <w:rPr/>
        <w:t>CHIORATO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GOURA. (ANEXO PROJETO Nº 282/24 – DEP. NEY LEPREVOST).</w:t>
      </w:r>
    </w:p>
    <w:p>
      <w:pPr>
        <w:tabs>
          <w:tab w:pos="2290" w:val="left" w:leader="none"/>
          <w:tab w:pos="2535" w:val="left" w:leader="none"/>
          <w:tab w:pos="2769" w:val="left" w:leader="none"/>
          <w:tab w:pos="3103" w:val="left" w:leader="none"/>
          <w:tab w:pos="4627" w:val="left" w:leader="none"/>
          <w:tab w:pos="4666" w:val="left" w:leader="none"/>
          <w:tab w:pos="4979" w:val="left" w:leader="none"/>
          <w:tab w:pos="5805" w:val="left" w:leader="none"/>
          <w:tab w:pos="6030" w:val="left" w:leader="none"/>
          <w:tab w:pos="6719" w:val="left" w:leader="none"/>
          <w:tab w:pos="7167" w:val="left" w:leader="none"/>
          <w:tab w:pos="9272" w:val="left" w:leader="none"/>
          <w:tab w:pos="9506" w:val="left" w:leader="none"/>
        </w:tabs>
        <w:spacing w:before="0"/>
        <w:ind w:left="180" w:right="358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NORMAS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73"/>
          <w:sz w:val="32"/>
        </w:rPr>
        <w:t> </w:t>
      </w:r>
      <w:r>
        <w:rPr>
          <w:rFonts w:ascii="Arial MT" w:hAnsi="Arial MT"/>
          <w:sz w:val="32"/>
        </w:rPr>
        <w:t>CONTENÇÃO</w:t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ENCHENTES E DESTINAÇÃO DE ÁGUAS PLUVIAIS.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88"/>
          <w:sz w:val="32"/>
        </w:rPr>
        <w:t> </w:t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ECOLOGIA,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MEIO AMBIENTE 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PROTEÇÃO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ANIMAIS E </w:t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OBRAS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PÚBLICAS,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TRANSPORTES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 </w:t>
      </w:r>
      <w:r>
        <w:rPr>
          <w:b/>
          <w:spacing w:val="-2"/>
          <w:sz w:val="32"/>
        </w:rPr>
        <w:t>COMUNICAÇÃO.</w:t>
      </w:r>
    </w:p>
    <w:p>
      <w:pPr>
        <w:pStyle w:val="BodyText"/>
        <w:ind w:left="180"/>
      </w:pPr>
      <w:r>
        <w:rPr/>
        <w:t>EMENDA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892/23.</w:t>
      </w:r>
    </w:p>
    <w:p>
      <w:pPr>
        <w:pStyle w:val="BodyText"/>
        <w:tabs>
          <w:tab w:pos="2007" w:val="left" w:leader="none"/>
          <w:tab w:pos="2837" w:val="left" w:leader="none"/>
          <w:tab w:pos="4983" w:val="left" w:leader="none"/>
          <w:tab w:pos="6045" w:val="left" w:leader="none"/>
          <w:tab w:pos="7342" w:val="left" w:leader="none"/>
          <w:tab w:pos="7924" w:val="left" w:leader="none"/>
        </w:tabs>
        <w:ind w:left="180" w:right="356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DEPUTADA</w:t>
      </w:r>
      <w:r>
        <w:rPr/>
        <w:tab/>
      </w:r>
      <w:r>
        <w:rPr>
          <w:spacing w:val="-4"/>
        </w:rPr>
        <w:t>ANA</w:t>
      </w:r>
      <w:r>
        <w:rPr/>
        <w:tab/>
      </w:r>
      <w:r>
        <w:rPr>
          <w:spacing w:val="-2"/>
        </w:rPr>
        <w:t>JÚLIA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DEPUTADO </w:t>
      </w:r>
      <w:r>
        <w:rPr/>
        <w:t>ALEXANDRE CURI.</w:t>
      </w:r>
    </w:p>
    <w:p>
      <w:pPr>
        <w:spacing w:before="0"/>
        <w:ind w:left="180" w:right="360" w:firstLine="0"/>
        <w:jc w:val="both"/>
        <w:rPr>
          <w:rFonts w:ascii="Arial MT"/>
          <w:sz w:val="32"/>
        </w:rPr>
      </w:pPr>
      <w:r>
        <w:rPr>
          <w:rFonts w:ascii="Arial MT"/>
          <w:sz w:val="32"/>
        </w:rPr>
        <w:t>INSTITUI A SEMANA ESTADUAL DAS JUVENTUDES, A </w:t>
      </w:r>
      <w:r>
        <w:rPr>
          <w:rFonts w:ascii="Arial MT"/>
          <w:sz w:val="32"/>
        </w:rPr>
        <w:t>SER REALIZADA, ANUALMENTE, NA SEMANA DO DIA 12 DE </w:t>
      </w:r>
      <w:r>
        <w:rPr>
          <w:rFonts w:ascii="Arial MT"/>
          <w:spacing w:val="-2"/>
          <w:sz w:val="32"/>
        </w:rPr>
        <w:t>AGOSTO.</w:t>
      </w:r>
    </w:p>
    <w:p>
      <w:pPr>
        <w:pStyle w:val="BodyText"/>
        <w:tabs>
          <w:tab w:pos="2453" w:val="left" w:leader="none"/>
          <w:tab w:pos="4815" w:val="left" w:leader="none"/>
          <w:tab w:pos="5560" w:val="left" w:leader="none"/>
          <w:tab w:pos="6750" w:val="left" w:leader="none"/>
          <w:tab w:pos="7247" w:val="left" w:leader="none"/>
          <w:tab w:pos="9272" w:val="left" w:leader="none"/>
        </w:tabs>
        <w:ind w:left="180" w:right="36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DEFESA DOS DIREITOS DA JUVENTUDE.</w:t>
      </w:r>
    </w:p>
    <w:p>
      <w:pPr>
        <w:pStyle w:val="BodyText"/>
      </w:pPr>
    </w:p>
    <w:p>
      <w:pPr>
        <w:pStyle w:val="BodyText"/>
      </w:pP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1032/23.</w:t>
      </w:r>
    </w:p>
    <w:p>
      <w:pPr>
        <w:tabs>
          <w:tab w:pos="1757" w:val="left" w:leader="none"/>
          <w:tab w:pos="2125" w:val="left" w:leader="none"/>
          <w:tab w:pos="2497" w:val="left" w:leader="none"/>
          <w:tab w:pos="2535" w:val="left" w:leader="none"/>
          <w:tab w:pos="2630" w:val="left" w:leader="none"/>
          <w:tab w:pos="3748" w:val="left" w:leader="none"/>
          <w:tab w:pos="4163" w:val="left" w:leader="none"/>
          <w:tab w:pos="4979" w:val="left" w:leader="none"/>
          <w:tab w:pos="5038" w:val="left" w:leader="none"/>
          <w:tab w:pos="5118" w:val="left" w:leader="none"/>
          <w:tab w:pos="5543" w:val="left" w:leader="none"/>
          <w:tab w:pos="5805" w:val="left" w:leader="none"/>
          <w:tab w:pos="5928" w:val="left" w:leader="none"/>
          <w:tab w:pos="6508" w:val="left" w:leader="none"/>
          <w:tab w:pos="6748" w:val="left" w:leader="none"/>
          <w:tab w:pos="7165" w:val="left" w:leader="none"/>
          <w:tab w:pos="7490" w:val="left" w:leader="none"/>
          <w:tab w:pos="7577" w:val="left" w:leader="none"/>
          <w:tab w:pos="8313" w:val="left" w:leader="none"/>
          <w:tab w:pos="8479" w:val="left" w:leader="none"/>
          <w:tab w:pos="9239" w:val="left" w:leader="none"/>
          <w:tab w:pos="9272" w:val="left" w:leader="none"/>
        </w:tabs>
        <w:spacing w:before="1"/>
        <w:ind w:left="180" w:right="357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209/2023.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N°21.354,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JANEIRO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2023,</w:t>
      </w:r>
      <w:r>
        <w:rPr>
          <w:rFonts w:ascii="Arial MT" w:hAnsi="Arial MT"/>
          <w:spacing w:val="74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REGULAMENTA O FUNDO PARANÁ, DESTINADO A APOIAR </w:t>
      </w:r>
      <w:r>
        <w:rPr>
          <w:rFonts w:ascii="Arial MT" w:hAnsi="Arial MT"/>
          <w:sz w:val="32"/>
        </w:rPr>
        <w:t>O </w:t>
      </w:r>
      <w:r>
        <w:rPr>
          <w:rFonts w:ascii="Arial MT" w:hAnsi="Arial MT"/>
          <w:spacing w:val="-2"/>
          <w:sz w:val="32"/>
        </w:rPr>
        <w:t>DESENVOLVIMENTO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CIENTIFICO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TECNOLÓGICO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NOS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TERMOS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205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z w:val="32"/>
        </w:rPr>
        <w:t>CONSTITUIÇÃO ESTADUAL,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TRIBUTAÇÃO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CIÊNCIA, </w:t>
      </w:r>
      <w:r>
        <w:rPr>
          <w:b/>
          <w:sz w:val="32"/>
        </w:rPr>
        <w:t>TECNOLOGIA, INOVAÇÃO E ENSINO SUPERIOR.</w:t>
      </w:r>
    </w:p>
    <w:p>
      <w:pPr>
        <w:pStyle w:val="BodyText"/>
        <w:spacing w:before="1"/>
        <w:ind w:left="180"/>
      </w:pPr>
      <w:r>
        <w:rPr/>
        <w:t>EMENDAS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80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spacing w:line="356" w:lineRule="exact" w:before="174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367/24.</w:t>
      </w:r>
    </w:p>
    <w:p>
      <w:pPr>
        <w:tabs>
          <w:tab w:pos="697" w:val="left" w:leader="none"/>
          <w:tab w:pos="2761" w:val="left" w:leader="none"/>
          <w:tab w:pos="4718" w:val="left" w:leader="none"/>
          <w:tab w:pos="5431" w:val="left" w:leader="none"/>
          <w:tab w:pos="6836" w:val="left" w:leader="none"/>
          <w:tab w:pos="7318" w:val="left" w:leader="none"/>
        </w:tabs>
        <w:spacing w:before="0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40/24. </w:t>
      </w:r>
      <w:r>
        <w:rPr>
          <w:rFonts w:ascii="Arial MT" w:hAnsi="Arial MT"/>
          <w:sz w:val="32"/>
        </w:rPr>
        <w:t>ALTERA A LEI N° 17.425, DE 18 DE JUNHO DE 2012, QUE CRIA </w:t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CONSELHO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POVOS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COMUNIDADES </w:t>
      </w:r>
      <w:r>
        <w:rPr>
          <w:rFonts w:ascii="Arial MT" w:hAnsi="Arial MT"/>
          <w:sz w:val="32"/>
        </w:rPr>
        <w:t>TRADICIONAIS DO ESTADO DO PARANÁ.</w:t>
      </w:r>
    </w:p>
    <w:p>
      <w:pPr>
        <w:pStyle w:val="BodyText"/>
        <w:tabs>
          <w:tab w:pos="2424" w:val="left" w:leader="none"/>
          <w:tab w:pos="4756" w:val="left" w:leader="none"/>
          <w:tab w:pos="5472" w:val="left" w:leader="none"/>
          <w:tab w:pos="6633" w:val="left" w:leader="none"/>
          <w:tab w:pos="7099" w:val="left" w:leader="none"/>
          <w:tab w:pos="9095" w:val="left" w:leader="none"/>
        </w:tabs>
        <w:spacing w:before="1"/>
        <w:ind w:left="180" w:right="537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SUBSTITUTIVO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GERAL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pacing w:val="-2"/>
          <w:sz w:val="30"/>
        </w:rPr>
        <w:t>EXECUTIVO.</w:t>
      </w:r>
    </w:p>
    <w:p>
      <w:pPr>
        <w:pStyle w:val="BodyText"/>
        <w:rPr>
          <w:sz w:val="30"/>
        </w:rPr>
      </w:pPr>
    </w:p>
    <w:p>
      <w:pPr>
        <w:pStyle w:val="BodyText"/>
        <w:spacing w:before="47"/>
        <w:rPr>
          <w:sz w:val="30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398/24.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DEPUTADA</w:t>
      </w:r>
      <w:r>
        <w:rPr>
          <w:spacing w:val="-1"/>
        </w:rPr>
        <w:t> </w:t>
      </w:r>
      <w:r>
        <w:rPr/>
        <w:t>MARIA</w:t>
      </w:r>
      <w:r>
        <w:rPr>
          <w:spacing w:val="-1"/>
        </w:rPr>
        <w:t> </w:t>
      </w:r>
      <w:r>
        <w:rPr>
          <w:spacing w:val="-2"/>
        </w:rPr>
        <w:t>VICTORIA.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</w:t>
      </w:r>
      <w:r>
        <w:rPr>
          <w:rFonts w:ascii="Arial MT" w:hAnsi="Arial MT"/>
          <w:sz w:val="32"/>
        </w:rPr>
        <w:t>CENTRO UNIVERSITÁRIO DE MARINGÁ, COM SEDE NO MUNICÍPIO DE </w:t>
      </w:r>
      <w:r>
        <w:rPr>
          <w:rFonts w:ascii="Arial MT" w:hAnsi="Arial MT"/>
          <w:spacing w:val="-2"/>
          <w:sz w:val="32"/>
        </w:rPr>
        <w:t>MARINGÁ.</w:t>
      </w:r>
    </w:p>
    <w:p>
      <w:pPr>
        <w:pStyle w:val="BodyText"/>
        <w:ind w:left="180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330/23.</w:t>
      </w:r>
    </w:p>
    <w:p>
      <w:pPr>
        <w:spacing w:before="0"/>
        <w:ind w:left="180" w:right="0" w:firstLine="0"/>
        <w:jc w:val="left"/>
        <w:rPr>
          <w:rFonts w:asci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DEPUTADO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DELEGADO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TITO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BARICHELLO. </w:t>
      </w:r>
      <w:r>
        <w:rPr>
          <w:rFonts w:ascii="Arial MT"/>
          <w:sz w:val="32"/>
        </w:rPr>
        <w:t>INSTITUI O DIA 21 DE JULHO COMO O DIA ESTADUAL DO DESPORTISTA DE PAINTBALL.</w:t>
      </w:r>
    </w:p>
    <w:p>
      <w:pPr>
        <w:pStyle w:val="BodyText"/>
        <w:tabs>
          <w:tab w:pos="2454" w:val="left" w:leader="none"/>
          <w:tab w:pos="4817" w:val="left" w:leader="none"/>
          <w:tab w:pos="5562" w:val="left" w:leader="none"/>
          <w:tab w:pos="6753" w:val="left" w:leader="none"/>
          <w:tab w:pos="7249" w:val="left" w:leader="none"/>
          <w:tab w:pos="9275" w:val="left" w:leader="none"/>
        </w:tabs>
        <w:ind w:left="180" w:right="35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76/24.</w:t>
      </w:r>
    </w:p>
    <w:p>
      <w:pPr>
        <w:pStyle w:val="BodyText"/>
        <w:ind w:left="180" w:right="429"/>
      </w:pPr>
      <w:r>
        <w:rPr/>
        <w:t>AUTORIA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DEPUTADOS</w:t>
      </w:r>
      <w:r>
        <w:rPr>
          <w:spacing w:val="-6"/>
        </w:rPr>
        <w:t> </w:t>
      </w:r>
      <w:r>
        <w:rPr/>
        <w:t>EVANDRO</w:t>
      </w:r>
      <w:r>
        <w:rPr>
          <w:spacing w:val="-6"/>
        </w:rPr>
        <w:t> </w:t>
      </w:r>
      <w:r>
        <w:rPr/>
        <w:t>ARAÚJO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GILSON DE SOUZA.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MISSÃO RESGATANDO VIDAS - MIRVI, COM SEDE NO MUNICÍPIO DE </w:t>
      </w:r>
      <w:r>
        <w:rPr>
          <w:rFonts w:ascii="Arial MT" w:hAnsi="Arial MT"/>
          <w:spacing w:val="-2"/>
          <w:sz w:val="32"/>
        </w:rPr>
        <w:t>MARIALVA.</w:t>
      </w:r>
    </w:p>
    <w:p>
      <w:pPr>
        <w:pStyle w:val="BodyText"/>
        <w:ind w:left="180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spacing w:before="7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87/24.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DEPUTADA</w:t>
      </w:r>
      <w:r>
        <w:rPr>
          <w:spacing w:val="-2"/>
        </w:rPr>
        <w:t> </w:t>
      </w:r>
      <w:r>
        <w:rPr/>
        <w:t>FLÁVIA</w:t>
      </w:r>
      <w:r>
        <w:rPr>
          <w:spacing w:val="-1"/>
        </w:rPr>
        <w:t> </w:t>
      </w:r>
      <w:r>
        <w:rPr>
          <w:spacing w:val="-2"/>
        </w:rPr>
        <w:t>FRANCISCHINI.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CASA DE REPOUSO JARDIM ALEGRE, COM SEDE NO MUNICÍPIO DE RIO BRANCO DO SUL.</w:t>
      </w:r>
    </w:p>
    <w:p>
      <w:pPr>
        <w:pStyle w:val="BodyText"/>
        <w:spacing w:before="1"/>
        <w:ind w:left="180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126/24.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1"/>
        </w:rPr>
        <w:t> </w:t>
      </w:r>
      <w:r>
        <w:rPr>
          <w:spacing w:val="-2"/>
        </w:rPr>
        <w:t>BATATINHA.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GRUPO ESCOTEIRO ALDEIA VERDE 186-PR MARISTA </w:t>
      </w:r>
      <w:r>
        <w:rPr>
          <w:rFonts w:ascii="Arial MT" w:hAnsi="Arial MT"/>
          <w:sz w:val="32"/>
        </w:rPr>
        <w:t>CASCAVEL, COM SEDE NO MUNICÍPIO DE CASCAVEL.</w:t>
      </w:r>
    </w:p>
    <w:p>
      <w:pPr>
        <w:pStyle w:val="BodyText"/>
        <w:ind w:left="180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226/24.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FABIO</w:t>
      </w:r>
      <w:r>
        <w:rPr>
          <w:spacing w:val="-1"/>
        </w:rPr>
        <w:t> </w:t>
      </w:r>
      <w:r>
        <w:rPr>
          <w:spacing w:val="-2"/>
        </w:rPr>
        <w:t>OLIVEIRA.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NOVAS POSSIBILIDADES A. G., COM SEDE NO MUNICÍPIO DE </w:t>
      </w:r>
      <w:r>
        <w:rPr>
          <w:rFonts w:ascii="Arial MT" w:hAnsi="Arial MT"/>
          <w:spacing w:val="-2"/>
          <w:sz w:val="32"/>
        </w:rPr>
        <w:t>MARINGÁ.</w:t>
      </w:r>
    </w:p>
    <w:p>
      <w:pPr>
        <w:pStyle w:val="BodyText"/>
        <w:ind w:left="180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449/24.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2"/>
        </w:rPr>
        <w:t> GOURA.</w:t>
      </w:r>
    </w:p>
    <w:p>
      <w:pPr>
        <w:tabs>
          <w:tab w:pos="1902" w:val="left" w:leader="none"/>
          <w:tab w:pos="2376" w:val="left" w:leader="none"/>
          <w:tab w:pos="4862" w:val="left" w:leader="none"/>
          <w:tab w:pos="5674" w:val="left" w:leader="none"/>
          <w:tab w:pos="7412" w:val="left" w:leader="none"/>
          <w:tab w:pos="7994" w:val="left" w:leader="none"/>
        </w:tabs>
        <w:spacing w:before="0"/>
        <w:ind w:left="180" w:right="356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 ASSOCIAÇÃO </w:t>
      </w:r>
      <w:r>
        <w:rPr>
          <w:rFonts w:ascii="Arial MT" w:hAnsi="Arial MT"/>
          <w:spacing w:val="-2"/>
          <w:sz w:val="32"/>
        </w:rPr>
        <w:t>SEMEAR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-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ASSOCIAÇÃO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TERAPIA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HARMONIA </w:t>
      </w:r>
      <w:r>
        <w:rPr>
          <w:rFonts w:ascii="Arial MT" w:hAnsi="Arial MT"/>
          <w:sz w:val="32"/>
        </w:rPr>
        <w:t>CANÁBICA COM SEDE NO MUNICÍPIO DE MARINGÁ. </w:t>
      </w:r>
      <w:r>
        <w:rPr>
          <w:b/>
          <w:sz w:val="32"/>
        </w:rPr>
        <w:t>PARECER FAVORÁVEL DA 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spacing w:before="7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473/24.</w:t>
      </w:r>
    </w:p>
    <w:p>
      <w:pPr>
        <w:tabs>
          <w:tab w:pos="2250" w:val="left" w:leader="none"/>
          <w:tab w:pos="2297" w:val="left" w:leader="none"/>
          <w:tab w:pos="3078" w:val="left" w:leader="none"/>
          <w:tab w:pos="3347" w:val="left" w:leader="none"/>
          <w:tab w:pos="4523" w:val="left" w:leader="none"/>
          <w:tab w:pos="5114" w:val="left" w:leader="none"/>
          <w:tab w:pos="5306" w:val="left" w:leader="none"/>
          <w:tab w:pos="7221" w:val="left" w:leader="none"/>
          <w:tab w:pos="7298" w:val="left" w:leader="none"/>
          <w:tab w:pos="8047" w:val="left" w:leader="none"/>
        </w:tabs>
        <w:spacing w:before="0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LUIZ CLAUDIO ROMANELLI. </w:t>
      </w: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ASSOCIAÇÃO </w:t>
      </w:r>
      <w:r>
        <w:rPr>
          <w:rFonts w:ascii="Arial MT" w:hAnsi="Arial MT"/>
          <w:spacing w:val="-2"/>
          <w:sz w:val="32"/>
        </w:rPr>
        <w:t>CULTURAL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CAPOEIRA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MACULELÊ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CORNÉLIO PROCÓPIO,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COM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SEDE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MUNICÍPIO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CORNÉLIO PROCÓPIO.</w:t>
      </w:r>
    </w:p>
    <w:p>
      <w:pPr>
        <w:pStyle w:val="BodyText"/>
        <w:spacing w:before="1"/>
        <w:ind w:left="180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2025-05-26T12:32:29Z</dcterms:created>
  <dcterms:modified xsi:type="dcterms:W3CDTF">2025-05-26T12:32:29Z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