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64"/>
        <w:ind w:left="1030" w:right="944"/>
        <w:jc w:val="center"/>
      </w:pPr>
      <w:r>
        <w:rPr/>
        <w:t>2ª</w:t>
      </w:r>
      <w:r>
        <w:rPr>
          <w:spacing w:val="-13"/>
        </w:rPr>
        <w:t> </w:t>
      </w:r>
      <w:r>
        <w:rPr/>
        <w:t>SESSÃO</w:t>
      </w:r>
      <w:r>
        <w:rPr>
          <w:spacing w:val="-13"/>
        </w:rPr>
        <w:t> </w:t>
      </w:r>
      <w:r>
        <w:rPr/>
        <w:t>LEGISLATIVA</w:t>
      </w:r>
      <w:r>
        <w:rPr>
          <w:spacing w:val="-21"/>
        </w:rPr>
        <w:t> </w:t>
      </w:r>
      <w:r>
        <w:rPr/>
        <w:t>DA</w:t>
      </w:r>
      <w:r>
        <w:rPr>
          <w:spacing w:val="-19"/>
        </w:rPr>
        <w:t> </w:t>
      </w:r>
      <w:r>
        <w:rPr/>
        <w:t>20ª</w:t>
      </w:r>
      <w:r>
        <w:rPr>
          <w:spacing w:val="-13"/>
        </w:rPr>
        <w:t> </w:t>
      </w:r>
      <w:r>
        <w:rPr>
          <w:spacing w:val="-2"/>
        </w:rPr>
        <w:t>LEGISLATURA</w:t>
      </w:r>
    </w:p>
    <w:p>
      <w:pPr>
        <w:pStyle w:val="BodyText"/>
        <w:spacing w:line="372" w:lineRule="auto" w:before="347"/>
        <w:ind w:left="1030" w:right="942"/>
        <w:jc w:val="center"/>
      </w:pP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 30ª SESSÃO ORDINÁRIA</w:t>
      </w:r>
    </w:p>
    <w:p>
      <w:pPr>
        <w:pStyle w:val="BodyText"/>
        <w:spacing w:before="182"/>
        <w:ind w:left="1036" w:right="942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254593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0.046766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9" w:lineRule="auto" w:before="4"/>
        <w:ind w:left="4311" w:right="2005" w:hanging="1452"/>
      </w:pP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17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12"/>
      </w:pPr>
    </w:p>
    <w:p>
      <w:pPr>
        <w:pStyle w:val="BodyText"/>
        <w:spacing w:line="324" w:lineRule="auto"/>
        <w:ind w:left="2503" w:right="1329" w:hanging="704"/>
      </w:pPr>
      <w:r>
        <w:rPr/>
        <w:t>ANTECIPADA</w:t>
      </w:r>
      <w:r>
        <w:rPr>
          <w:spacing w:val="-21"/>
        </w:rPr>
        <w:t> </w:t>
      </w:r>
      <w:r>
        <w:rPr/>
        <w:t>DO</w:t>
      </w:r>
      <w:r>
        <w:rPr>
          <w:spacing w:val="-14"/>
        </w:rPr>
        <w:t> </w:t>
      </w:r>
      <w:r>
        <w:rPr/>
        <w:t>DIA</w:t>
      </w:r>
      <w:r>
        <w:rPr>
          <w:spacing w:val="-21"/>
        </w:rPr>
        <w:t> </w:t>
      </w:r>
      <w:r>
        <w:rPr/>
        <w:t>17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2024 PARA O DIA 16 DE ABRIL DE 2024</w:t>
      </w:r>
    </w:p>
    <w:p>
      <w:pPr>
        <w:pStyle w:val="BodyText"/>
        <w:spacing w:before="11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247" w:lineRule="auto"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 DISCUSSÃO DO PROJETO DE LEI COMPLEMENTAR Nº 13/23. AUTORIA DA PROCURADORIA-GERAL DE JUSTIÇA / MINISTÉRIO PÚBLICO – OFÍCIO Nº 1331/23.</w:t>
      </w:r>
    </w:p>
    <w:p>
      <w:pPr>
        <w:spacing w:line="240" w:lineRule="auto" w:before="0"/>
        <w:ind w:left="180" w:right="215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ALTERA E ACRESCENTA, NA FORMA QUE ESPECIFICA, DISPOSITIVOS À LEI COMPLEMENTAR Nº 85, DE 27 DE DEZEMBRO DE 1999 - LEI ORGÂNICA E ESTATUTO DO MINISTÉRIO PÚBLICO DO ESTADO DO PARANÁ E DÁ </w:t>
      </w:r>
      <w:r>
        <w:rPr>
          <w:rFonts w:ascii="Arial MT" w:hAnsi="Arial MT"/>
          <w:sz w:val="31"/>
        </w:rPr>
        <w:t>OUTRAS </w:t>
      </w:r>
      <w:r>
        <w:rPr>
          <w:rFonts w:ascii="Arial MT" w:hAnsi="Arial MT"/>
          <w:spacing w:val="-2"/>
          <w:sz w:val="31"/>
        </w:rPr>
        <w:t>PROVIDÊNCIAS.</w:t>
      </w:r>
    </w:p>
    <w:p>
      <w:pPr>
        <w:spacing w:line="247" w:lineRule="auto" w:before="0"/>
        <w:ind w:left="180" w:right="3426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21"/>
          <w:sz w:val="31"/>
        </w:rPr>
        <w:t> </w:t>
      </w:r>
      <w:r>
        <w:rPr>
          <w:b/>
          <w:sz w:val="31"/>
        </w:rPr>
        <w:t>C.C.J. SUBSTITUTIVO GERAL DA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C.C.J.</w:t>
      </w:r>
    </w:p>
    <w:p>
      <w:pPr>
        <w:spacing w:line="247" w:lineRule="auto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APRECIAR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NESTE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TURNO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SUBSTITUTIVO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GERAL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APROVADO EM SEGUNDA DISCUSSÃO.</w:t>
      </w:r>
    </w:p>
    <w:p>
      <w:pPr>
        <w:spacing w:after="0" w:line="247" w:lineRule="auto"/>
        <w:jc w:val="left"/>
        <w:rPr>
          <w:b/>
          <w:sz w:val="31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112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pStyle w:val="BodyText"/>
        <w:spacing w:line="244" w:lineRule="auto" w:before="8"/>
        <w:ind w:left="180" w:right="132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433/22. AUTORIA DO DEPUTADO ALEXANDRE CURI.</w:t>
      </w:r>
    </w:p>
    <w:p>
      <w:pPr>
        <w:spacing w:line="240" w:lineRule="auto" w:before="0"/>
        <w:ind w:left="180" w:right="21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CONCEDE O TÍTULO DE UTILIDADE PÚBLICA À ASSOCIAÇÃO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PARQUE HISTÓRICO DE ARAPOTI, COM SEDE NO MUNICÍPIO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 ARAPOTI.</w:t>
      </w:r>
    </w:p>
    <w:p>
      <w:pPr>
        <w:pStyle w:val="BodyText"/>
        <w:spacing w:before="2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pStyle w:val="BodyText"/>
        <w:spacing w:line="244" w:lineRule="auto" w:before="9"/>
        <w:ind w:left="180" w:right="132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651/23. AUTORIA DO DEPUTADO DR. ANTENOR.</w:t>
      </w:r>
    </w:p>
    <w:p>
      <w:pPr>
        <w:pStyle w:val="BodyText"/>
        <w:ind w:left="18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60770" cy="4667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60770" cy="466725"/>
                          <a:chExt cx="6160770" cy="4667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4870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466725">
                                <a:moveTo>
                                  <a:pt x="6148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0" y="466344"/>
                                </a:lnTo>
                                <a:lnTo>
                                  <a:pt x="6148705" y="466344"/>
                                </a:lnTo>
                                <a:lnTo>
                                  <a:pt x="6148705" y="233172"/>
                                </a:lnTo>
                                <a:lnTo>
                                  <a:pt x="6148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3960"/>
                            <a:ext cx="314325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72" w:val="left" w:leader="none"/>
                                  <w:tab w:pos="2262" w:val="left" w:leader="none"/>
                                  <w:tab w:pos="3243" w:val="left" w:leader="none"/>
                                </w:tabs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INSTITUI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32"/>
                                </w:rPr>
                                <w:t>“DIA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ESTADUAL</w:t>
                              </w:r>
                            </w:p>
                            <w:p>
                              <w:pPr>
                                <w:tabs>
                                  <w:tab w:pos="3351" w:val="left" w:leader="none"/>
                                </w:tabs>
                                <w:spacing w:line="367" w:lineRule="exact" w:before="0"/>
                                <w:ind w:left="2439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rFonts w:asci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INFARTO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92123" y="3960"/>
                            <a:ext cx="35115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1" w:firstLine="89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2"/>
                                </w:rPr>
                                <w:t>DE 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46983" y="3960"/>
                            <a:ext cx="23139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10" w:val="left" w:leader="none"/>
                                </w:tabs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CONSCIENTIZAÇÃO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37132"/>
                            <a:ext cx="128714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PREVENÇÃO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71011" y="237132"/>
                            <a:ext cx="118427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MIOCÁRDIO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17016" y="237132"/>
                            <a:ext cx="14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28278" y="237132"/>
                            <a:ext cx="43053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.1pt;height:36.75pt;mso-position-horizontal-relative:char;mso-position-vertical-relative:line" id="docshapegroup2" coordorigin="0,0" coordsize="9702,735">
                <v:shape style="position:absolute;left:0;top:0;width:9683;height:735" id="docshape3" coordorigin="0,0" coordsize="9683,735" path="m9683,0l0,0,0,367,0,734,9683,734,9683,367,9683,0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6;width:4950;height:724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672" w:val="left" w:leader="none"/>
                            <w:tab w:pos="2262" w:val="left" w:leader="none"/>
                            <w:tab w:pos="3243" w:val="left" w:leader="none"/>
                          </w:tabs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INSTITUI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4"/>
                            <w:sz w:val="32"/>
                          </w:rPr>
                          <w:t>“DIA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ESTADUAL</w:t>
                        </w:r>
                      </w:p>
                      <w:p>
                        <w:pPr>
                          <w:tabs>
                            <w:tab w:pos="3351" w:val="left" w:leader="none"/>
                          </w:tabs>
                          <w:spacing w:line="367" w:lineRule="exact" w:before="0"/>
                          <w:ind w:left="2439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DO</w:t>
                        </w:r>
                        <w:r>
                          <w:rPr>
                            <w:rFonts w:asci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INFARTO</w:t>
                        </w:r>
                      </w:p>
                    </w:txbxContent>
                  </v:textbox>
                  <w10:wrap type="none"/>
                </v:shape>
                <v:shape style="position:absolute;left:5184;top:6;width:553;height:724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1" w:firstLine="89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2"/>
                          </w:rPr>
                          <w:t>DE DO</w:t>
                        </w:r>
                      </w:p>
                    </w:txbxContent>
                  </v:textbox>
                  <w10:wrap type="none"/>
                </v:shape>
                <v:shape style="position:absolute;left:6058;top:6;width:3644;height:35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410" w:val="left" w:leader="none"/>
                          </w:tabs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CONSCIENTIZAÇÃO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0;top:373;width:2027;height:357" type="#_x0000_t202" id="docshape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PREVENÇÃO</w:t>
                        </w:r>
                      </w:p>
                    </w:txbxContent>
                  </v:textbox>
                  <w10:wrap type="none"/>
                </v:shape>
                <v:shape style="position:absolute;left:6096;top:373;width:1865;height:357" type="#_x0000_t202" id="docshape8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MIOCÁRDIO</w:t>
                        </w:r>
                      </w:p>
                    </w:txbxContent>
                  </v:textbox>
                  <w10:wrap type="none"/>
                </v:shape>
                <v:shape style="position:absolute;left:8373;top:373;width:233;height:357" type="#_x0000_t202" id="docshape9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9020;top:373;width:678;height:357" type="#_x0000_t202" id="docshape10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SER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COMEMORADO</w:t>
      </w:r>
      <w:r>
        <w:rPr>
          <w:rFonts w:ascii="Arial MT" w:hAnsi="Arial MT"/>
          <w:color w:val="000000"/>
          <w:spacing w:val="-11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NO</w:t>
      </w:r>
      <w:r>
        <w:rPr>
          <w:rFonts w:ascii="Arial MT" w:hAnsi="Arial MT"/>
          <w:color w:val="000000"/>
          <w:spacing w:val="-11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DIA</w:t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29</w:t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SETEMBRO”.</w:t>
      </w:r>
    </w:p>
    <w:p>
      <w:pPr>
        <w:pStyle w:val="BodyText"/>
        <w:spacing w:line="244" w:lineRule="auto"/>
        <w:ind w:left="180"/>
      </w:pPr>
      <w:r>
        <w:rPr/>
        <w:t>PARECERES FAVORÁVEIS DA C.C.J. E COMISSÃO DE SAÚDE </w:t>
      </w:r>
      <w:r>
        <w:rPr>
          <w:spacing w:val="-2"/>
        </w:rPr>
        <w:t>PÚBLICA.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pStyle w:val="BodyText"/>
        <w:spacing w:line="244" w:lineRule="auto" w:before="9"/>
        <w:ind w:left="180" w:right="1329"/>
      </w:pPr>
      <w:r>
        <w:rPr/>
        <w:t>2ª DISCUSSÃO DO PROJETO DE LEI Nº 1013/23. </w:t>
      </w: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DA</w:t>
      </w:r>
      <w:r>
        <w:rPr>
          <w:spacing w:val="-18"/>
        </w:rPr>
        <w:t> </w:t>
      </w:r>
      <w:r>
        <w:rPr>
          <w:spacing w:val="-2"/>
        </w:rPr>
        <w:t>DEPUTADA</w:t>
      </w:r>
      <w:r>
        <w:rPr>
          <w:spacing w:val="-18"/>
        </w:rPr>
        <w:t> </w:t>
      </w:r>
      <w:r>
        <w:rPr>
          <w:spacing w:val="-2"/>
        </w:rPr>
        <w:t>CANTORA</w:t>
      </w:r>
      <w:r>
        <w:rPr>
          <w:spacing w:val="-18"/>
        </w:rPr>
        <w:t> </w:t>
      </w:r>
      <w:r>
        <w:rPr>
          <w:spacing w:val="-2"/>
        </w:rPr>
        <w:t>MARA</w:t>
      </w:r>
      <w:r>
        <w:rPr>
          <w:spacing w:val="-18"/>
        </w:rPr>
        <w:t> </w:t>
      </w:r>
      <w:r>
        <w:rPr>
          <w:spacing w:val="-2"/>
        </w:rPr>
        <w:t>LIMA.</w:t>
      </w:r>
    </w:p>
    <w:p>
      <w:pPr>
        <w:spacing w:line="240" w:lineRule="auto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CONCEDE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TÍTULO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CIDADÃO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HONORÁRIO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 PARANÁ AO SENHOR ANTONIO CIRINO FERRO.</w:t>
      </w:r>
    </w:p>
    <w:p>
      <w:pPr>
        <w:pStyle w:val="BodyText"/>
        <w:spacing w:before="2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101/24.</w:t>
      </w:r>
    </w:p>
    <w:p>
      <w:pPr>
        <w:tabs>
          <w:tab w:pos="1639" w:val="left" w:leader="none"/>
          <w:tab w:pos="3006" w:val="left" w:leader="none"/>
          <w:tab w:pos="3503" w:val="left" w:leader="none"/>
          <w:tab w:pos="5561" w:val="left" w:leader="none"/>
          <w:tab w:pos="7905" w:val="left" w:leader="none"/>
          <w:tab w:pos="8599" w:val="left" w:leader="none"/>
        </w:tabs>
        <w:spacing w:before="10"/>
        <w:ind w:left="180" w:right="21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8/2024.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LEI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N°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16.544,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14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JULHO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2010,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QUE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DISPÕE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SOBRE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PROCESSO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DISCIPLINAR,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NA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POLICIA</w:t>
      </w:r>
      <w:r>
        <w:rPr>
          <w:rFonts w:ascii="Arial MT" w:hAnsi="Arial MT"/>
          <w:color w:val="000000"/>
          <w:spacing w:val="-2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MILITAR DO ESTADO DO PARANÁ.</w:t>
      </w:r>
    </w:p>
    <w:p>
      <w:pPr>
        <w:tabs>
          <w:tab w:pos="2500" w:val="left" w:leader="none"/>
          <w:tab w:pos="4907" w:val="left" w:leader="none"/>
          <w:tab w:pos="5699" w:val="left" w:leader="none"/>
          <w:tab w:pos="6946" w:val="left" w:leader="none"/>
          <w:tab w:pos="7481" w:val="left" w:leader="none"/>
          <w:tab w:pos="9447" w:val="left" w:leader="none"/>
        </w:tabs>
        <w:spacing w:line="247" w:lineRule="auto" w:before="7"/>
        <w:ind w:left="180" w:right="214" w:firstLine="0"/>
        <w:jc w:val="left"/>
        <w:rPr>
          <w:b/>
          <w:sz w:val="30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0"/>
        </w:rPr>
        <w:t>E</w:t>
      </w:r>
      <w:r>
        <w:rPr>
          <w:b/>
          <w:sz w:val="30"/>
        </w:rPr>
        <w:tab/>
      </w:r>
      <w:r>
        <w:rPr>
          <w:b/>
          <w:spacing w:val="-2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sz w:val="30"/>
        </w:rPr>
        <w:t>DE </w:t>
      </w:r>
      <w:r>
        <w:rPr>
          <w:b/>
          <w:sz w:val="30"/>
        </w:rPr>
        <w:t>SEGURANÇA PÚBLICA.</w:t>
      </w:r>
    </w:p>
    <w:p>
      <w:pPr>
        <w:spacing w:after="0" w:line="247" w:lineRule="auto"/>
        <w:jc w:val="left"/>
        <w:rPr>
          <w:b/>
          <w:sz w:val="30"/>
        </w:rPr>
        <w:sectPr>
          <w:pgSz w:w="12240" w:h="15840"/>
          <w:pgMar w:top="1820" w:bottom="280" w:left="1440" w:right="7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6"/>
        <w:rPr>
          <w:sz w:val="30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tabs>
          <w:tab w:pos="1639" w:val="left" w:leader="none"/>
          <w:tab w:pos="2138" w:val="left" w:leader="none"/>
          <w:tab w:pos="4160" w:val="left" w:leader="none"/>
          <w:tab w:pos="6164" w:val="left" w:leader="none"/>
          <w:tab w:pos="7107" w:val="left" w:leader="none"/>
          <w:tab w:pos="9414" w:val="left" w:leader="none"/>
        </w:tabs>
        <w:spacing w:before="8"/>
        <w:ind w:left="180" w:right="21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12/2024. </w:t>
      </w:r>
      <w:r>
        <w:rPr>
          <w:rFonts w:ascii="Arial MT" w:hAnsi="Arial MT"/>
          <w:color w:val="000000"/>
          <w:sz w:val="32"/>
          <w:shd w:fill="F7F7F7" w:color="auto" w:val="clear"/>
        </w:rPr>
        <w:t>ALTERA DISPOSITIVO DA LEI N° 20.743,</w:t>
      </w:r>
      <w:r>
        <w:rPr>
          <w:rFonts w:ascii="Arial MT" w:hAnsi="Arial MT"/>
          <w:color w:val="000000"/>
          <w:spacing w:val="-1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5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OUTUBRO</w:t>
      </w:r>
      <w:r>
        <w:rPr>
          <w:rFonts w:ascii="Arial MT" w:hAnsi="Arial MT"/>
          <w:color w:val="000000"/>
          <w:spacing w:val="-3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2021, QUE INSTITUIU O PROGRAMA DE RECUPERAÇÃO DOS</w:t>
      </w:r>
      <w:r>
        <w:rPr>
          <w:rFonts w:ascii="Arial MT" w:hAnsi="Arial MT"/>
          <w:color w:val="000000"/>
          <w:spacing w:val="40"/>
          <w:sz w:val="32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ATIVOS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E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CRÉDITOS,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ORIUNDOS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4"/>
          <w:sz w:val="32"/>
          <w:shd w:fill="F7F7F7" w:color="auto" w:val="clear"/>
        </w:rPr>
        <w:t>DAS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OPERAÇÕES</w:t>
      </w:r>
      <w:r>
        <w:rPr>
          <w:rFonts w:ascii="Arial MT" w:hAnsi="Arial MT"/>
          <w:color w:val="000000"/>
          <w:sz w:val="32"/>
          <w:shd w:fill="F7F7F7" w:color="auto" w:val="clear"/>
        </w:rPr>
        <w:tab/>
      </w:r>
      <w:r>
        <w:rPr>
          <w:rFonts w:ascii="Arial MT" w:hAnsi="Arial MT"/>
          <w:color w:val="000000"/>
          <w:spacing w:val="-6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6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TITULARIDADE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PARANÁ,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RESULTANTES</w:t>
      </w:r>
      <w:r>
        <w:rPr>
          <w:rFonts w:ascii="Arial MT" w:hAnsi="Arial MT"/>
          <w:color w:val="000000"/>
          <w:spacing w:val="4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LIQUIDAÇÃO DO BANCO DE DESENVOLVIMENTO DO ESTADO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DO PARANÁ.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38" w:val="left" w:leader="none"/>
          <w:tab w:pos="7366" w:val="left" w:leader="none"/>
          <w:tab w:pos="9415" w:val="left" w:leader="none"/>
        </w:tabs>
        <w:spacing w:line="244" w:lineRule="auto" w:before="5"/>
        <w:ind w:left="180" w:right="21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pStyle w:val="BodyText"/>
        <w:spacing w:line="244" w:lineRule="auto" w:before="8"/>
        <w:ind w:left="180" w:right="132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151/24. AUTORIA DO DEPUTADO ALEXANDRE CURI.</w:t>
      </w:r>
    </w:p>
    <w:p>
      <w:pPr>
        <w:pStyle w:val="BodyText"/>
        <w:ind w:left="18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58230" cy="4667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158230" cy="466725"/>
                          <a:chExt cx="6158230" cy="4667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4870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466725">
                                <a:moveTo>
                                  <a:pt x="6148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0" y="466648"/>
                                </a:lnTo>
                                <a:lnTo>
                                  <a:pt x="6148705" y="466648"/>
                                </a:lnTo>
                                <a:lnTo>
                                  <a:pt x="6148705" y="233476"/>
                                </a:lnTo>
                                <a:lnTo>
                                  <a:pt x="6148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3884"/>
                            <a:ext cx="102552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CONCEDE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33105" y="3884"/>
                            <a:ext cx="17081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08215" y="3884"/>
                            <a:ext cx="73279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845795" y="3884"/>
                            <a:ext cx="2946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445966" y="3884"/>
                            <a:ext cx="107188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UTILIDADE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823461" y="3884"/>
                            <a:ext cx="880744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010223" y="3884"/>
                            <a:ext cx="14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237437"/>
                            <a:ext cx="615823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CONFEDERAÇÃO</w:t>
                              </w:r>
                              <w:r>
                                <w:rPr>
                                  <w:rFonts w:ascii="Arial MT" w:hAnsi="Arial MT"/>
                                  <w:spacing w:val="49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BRASILEIRA</w:t>
                              </w:r>
                              <w:r>
                                <w:rPr>
                                  <w:rFonts w:ascii="Arial MT" w:hAnsi="Arial MT"/>
                                  <w:spacing w:val="51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50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XADREZ</w:t>
                              </w:r>
                              <w:r>
                                <w:rPr>
                                  <w:rFonts w:ascii="Arial MT" w:hAnsi="Arial MT"/>
                                  <w:spacing w:val="49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ESCOLAR,</w:t>
                              </w:r>
                              <w:r>
                                <w:rPr>
                                  <w:rFonts w:ascii="Arial MT" w:hAnsi="Arial MT"/>
                                  <w:spacing w:val="49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4.9pt;height:36.75pt;mso-position-horizontal-relative:char;mso-position-vertical-relative:line" id="docshapegroup11" coordorigin="0,0" coordsize="9698,735">
                <v:shape style="position:absolute;left:0;top:0;width:9683;height:735" id="docshape12" coordorigin="0,0" coordsize="9683,735" path="m9683,0l0,0,0,368,0,735,9683,735,9683,368,9683,0xe" filled="true" fillcolor="#f7f7f7" stroked="false">
                  <v:path arrowok="t"/>
                  <v:fill type="solid"/>
                </v:shape>
                <v:shape style="position:absolute;left:0;top:6;width:1615;height:357" type="#_x0000_t202" id="docshape1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CONCEDE</w:t>
                        </w:r>
                      </w:p>
                    </w:txbxContent>
                  </v:textbox>
                  <w10:wrap type="none"/>
                </v:shape>
                <v:shape style="position:absolute;left:2099;top:6;width:269;height:357" type="#_x0000_t202" id="docshape14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2847;top:6;width:1154;height:357" type="#_x0000_t202" id="docshape15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TÍTULO</w:t>
                        </w:r>
                      </w:p>
                    </w:txbxContent>
                  </v:textbox>
                  <w10:wrap type="none"/>
                </v:shape>
                <v:shape style="position:absolute;left:4481;top:6;width:464;height:357" type="#_x0000_t202" id="docshape16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426;top:6;width:1688;height:357" type="#_x0000_t202" id="docshape1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UTILIDADE</w:t>
                        </w:r>
                      </w:p>
                    </w:txbxContent>
                  </v:textbox>
                  <w10:wrap type="none"/>
                </v:shape>
                <v:shape style="position:absolute;left:7596;top:6;width:1387;height:357" type="#_x0000_t202" id="docshape18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PÚBLICA</w:t>
                        </w:r>
                      </w:p>
                    </w:txbxContent>
                  </v:textbox>
                  <w10:wrap type="none"/>
                </v:shape>
                <v:shape style="position:absolute;left:9464;top:6;width:233;height:357" type="#_x0000_t202" id="docshape19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0;top:373;width:9698;height:357" type="#_x0000_t202" id="docshape20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z w:val="32"/>
                          </w:rPr>
                          <w:t>CONFEDERAÇÃO</w:t>
                        </w:r>
                        <w:r>
                          <w:rPr>
                            <w:rFonts w:ascii="Arial MT" w:hAnsi="Arial MT"/>
                            <w:spacing w:val="49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>BRASILEIRA</w:t>
                        </w:r>
                        <w:r>
                          <w:rPr>
                            <w:rFonts w:ascii="Arial MT" w:hAnsi="Arial MT"/>
                            <w:spacing w:val="51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50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>XADREZ</w:t>
                        </w:r>
                        <w:r>
                          <w:rPr>
                            <w:rFonts w:ascii="Arial MT" w:hAnsi="Arial MT"/>
                            <w:spacing w:val="49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>ESCOLAR,</w:t>
                        </w:r>
                        <w:r>
                          <w:rPr>
                            <w:rFonts w:ascii="Arial MT" w:hAnsi="Arial MT"/>
                            <w:spacing w:val="49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COM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SEDE</w:t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NO</w:t>
      </w:r>
      <w:r>
        <w:rPr>
          <w:rFonts w:ascii="Arial MT" w:hAnsi="Arial MT"/>
          <w:color w:val="000000"/>
          <w:spacing w:val="-1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MUNICÍPIO</w:t>
      </w:r>
      <w:r>
        <w:rPr>
          <w:rFonts w:ascii="Arial MT" w:hAnsi="Arial MT"/>
          <w:color w:val="000000"/>
          <w:spacing w:val="-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9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MATINHOS.</w:t>
      </w:r>
    </w:p>
    <w:p>
      <w:pPr>
        <w:pStyle w:val="BodyText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BodyText"/>
        <w:spacing w:line="244" w:lineRule="auto" w:before="9"/>
        <w:ind w:left="180" w:right="132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207/24. AUTORIA DO DEPUTADO ALEXANDRE CURI.</w:t>
      </w:r>
    </w:p>
    <w:p>
      <w:pPr>
        <w:spacing w:line="240" w:lineRule="auto" w:before="0"/>
        <w:ind w:left="180" w:right="22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CONCEDE O TÍTULO DE UTILIDADE PÚBLICA AO CENTRO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TRADIÇÕES GAÚCHAS “CORAÇÃO DO PARANÁ”, COM SEDE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NO MUNICÍPIO DE MANOEL RIBAS.</w:t>
      </w:r>
    </w:p>
    <w:p>
      <w:pPr>
        <w:pStyle w:val="BodyText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162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BodyText"/>
        <w:spacing w:line="244" w:lineRule="auto" w:before="9"/>
        <w:ind w:left="180" w:right="1329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858/23. AUTORIA</w:t>
      </w:r>
      <w:r>
        <w:rPr>
          <w:spacing w:val="-3"/>
        </w:rPr>
        <w:t> </w:t>
      </w:r>
      <w:r>
        <w:rPr/>
        <w:t>DO DEPUTADO COBRA</w:t>
      </w:r>
      <w:r>
        <w:rPr>
          <w:spacing w:val="-5"/>
        </w:rPr>
        <w:t> </w:t>
      </w:r>
      <w:r>
        <w:rPr/>
        <w:t>REPÓRTER.</w:t>
      </w:r>
    </w:p>
    <w:p>
      <w:pPr>
        <w:pStyle w:val="BodyText"/>
        <w:ind w:left="18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162040" cy="933450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162040" cy="933450"/>
                          <a:chExt cx="6162040" cy="9334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14870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8705" h="933450">
                                <a:moveTo>
                                  <a:pt x="6148705" y="233248"/>
                                </a:moveTo>
                                <a:lnTo>
                                  <a:pt x="0" y="233248"/>
                                </a:lnTo>
                                <a:lnTo>
                                  <a:pt x="0" y="466725"/>
                                </a:lnTo>
                                <a:lnTo>
                                  <a:pt x="0" y="699897"/>
                                </a:lnTo>
                                <a:lnTo>
                                  <a:pt x="0" y="933069"/>
                                </a:lnTo>
                                <a:lnTo>
                                  <a:pt x="6148705" y="933069"/>
                                </a:lnTo>
                                <a:lnTo>
                                  <a:pt x="6148705" y="699897"/>
                                </a:lnTo>
                                <a:lnTo>
                                  <a:pt x="6148705" y="466725"/>
                                </a:lnTo>
                                <a:lnTo>
                                  <a:pt x="6148705" y="233248"/>
                                </a:lnTo>
                                <a:close/>
                              </a:path>
                              <a:path w="6148705" h="933450">
                                <a:moveTo>
                                  <a:pt x="6148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6148705" y="233172"/>
                                </a:lnTo>
                                <a:lnTo>
                                  <a:pt x="6148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3960"/>
                            <a:ext cx="6162040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89" w:val="left" w:leader="none"/>
                                  <w:tab w:pos="2941" w:val="left" w:leader="none"/>
                                  <w:tab w:pos="5448" w:val="left" w:leader="none"/>
                                  <w:tab w:pos="5899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INSTITUI O DIA ESTADUAL DOS LEGENDÁRIOS DO 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>PARANÁ,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OBJETIVANDO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VALORIZAÇÃO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CONSCIENTIZAÇÃO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470685"/>
                            <a:ext cx="155702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18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MOVIMENTO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2"/>
                                </w:rPr>
                                <w:t>E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SUPERAÇÃO,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703018" y="470685"/>
                            <a:ext cx="41148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6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367" w:lineRule="exact" w:before="0"/>
                                <w:ind w:left="149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43265" y="470685"/>
                            <a:ext cx="357822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19" w:val="left" w:leader="none"/>
                                  <w:tab w:pos="3019" w:val="left" w:leader="none"/>
                                  <w:tab w:pos="3713" w:val="left" w:leader="none"/>
                                </w:tabs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4"/>
                                  <w:sz w:val="32"/>
                                </w:rPr>
                                <w:t>SEUS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MEMBROS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NA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PROMOÇÃO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68513" y="703857"/>
                            <a:ext cx="224155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AUTOCONHECIMENTO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262290" y="703857"/>
                            <a:ext cx="14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842394" y="237513"/>
                            <a:ext cx="318135" cy="69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4" w:right="18" w:hanging="35"/>
                                <w:jc w:val="both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2"/>
                                </w:rPr>
                                <w:t>DO DA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5.2pt;height:73.5pt;mso-position-horizontal-relative:char;mso-position-vertical-relative:line" id="docshapegroup21" coordorigin="0,0" coordsize="9704,1470">
                <v:shape style="position:absolute;left:0;top:0;width:9683;height:1470" id="docshape22" coordorigin="0,0" coordsize="9683,1470" path="m9683,367l0,367,0,735,0,1102,0,1469,9683,1469,9683,1102,9683,735,9683,367xm9683,0l0,0,0,367,9683,367,9683,0xe" filled="true" fillcolor="#f7f7f7" stroked="false">
                  <v:path arrowok="t"/>
                  <v:fill type="solid"/>
                </v:shape>
                <v:shape style="position:absolute;left:0;top:6;width:9704;height:725" type="#_x0000_t202" id="docshape23" filled="false" stroked="false">
                  <v:textbox inset="0,0,0,0">
                    <w:txbxContent>
                      <w:p>
                        <w:pPr>
                          <w:tabs>
                            <w:tab w:pos="2489" w:val="left" w:leader="none"/>
                            <w:tab w:pos="2941" w:val="left" w:leader="none"/>
                            <w:tab w:pos="5448" w:val="left" w:leader="none"/>
                            <w:tab w:pos="5899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z w:val="32"/>
                          </w:rPr>
                          <w:t>INSTITUI O DIA ESTADUAL DOS LEGENDÁRIOS DO 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>PARANÁ,</w:t>
                        </w:r>
                        <w:r>
                          <w:rPr>
                            <w:rFonts w:ascii="Arial MT" w:hAnsi="Arial MT"/>
                            <w:spacing w:val="40"/>
                            <w:sz w:val="3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OBJETIVANDO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VALORIZAÇÃO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CONSCIENTIZAÇÃO</w:t>
                        </w:r>
                      </w:p>
                    </w:txbxContent>
                  </v:textbox>
                  <w10:wrap type="none"/>
                </v:shape>
                <v:shape style="position:absolute;left:0;top:741;width:2452;height:724" type="#_x0000_t202" id="docshape24" filled="false" stroked="false">
                  <v:textbox inset="0,0,0,0">
                    <w:txbxContent>
                      <w:p>
                        <w:pPr>
                          <w:tabs>
                            <w:tab w:pos="2218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MOVIMENTO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2"/>
                          </w:rPr>
                          <w:t>E </w:t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SUPERAÇÃO,</w:t>
                        </w:r>
                      </w:p>
                    </w:txbxContent>
                  </v:textbox>
                  <w10:wrap type="none"/>
                </v:shape>
                <v:shape style="position:absolute;left:2681;top:741;width:648;height:724" type="#_x0000_t202" id="docshape25" filled="false" stroked="false">
                  <v:textbox inset="0,0,0,0">
                    <w:txbxContent>
                      <w:p>
                        <w:pPr>
                          <w:spacing w:line="356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DE</w:t>
                        </w:r>
                      </w:p>
                      <w:p>
                        <w:pPr>
                          <w:spacing w:line="367" w:lineRule="exact" w:before="0"/>
                          <w:ind w:left="149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v:shape style="position:absolute;left:3375;top:741;width:5635;height:357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119" w:val="left" w:leader="none"/>
                            <w:tab w:pos="3019" w:val="left" w:leader="none"/>
                            <w:tab w:pos="3713" w:val="left" w:leader="none"/>
                          </w:tabs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4"/>
                            <w:sz w:val="32"/>
                          </w:rPr>
                          <w:t>SEUS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MEMBROS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NA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PROMOÇÃO</w:t>
                        </w:r>
                      </w:p>
                    </w:txbxContent>
                  </v:textbox>
                  <w10:wrap type="none"/>
                </v:shape>
                <v:shape style="position:absolute;left:4044;top:1108;width:3530;height:357" type="#_x0000_t202" id="docshape2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AUTOCONHECIMENTO</w:t>
                        </w:r>
                      </w:p>
                    </w:txbxContent>
                  </v:textbox>
                  <w10:wrap type="none"/>
                </v:shape>
                <v:shape style="position:absolute;left:8287;top:1108;width:233;height:357" type="#_x0000_t202" id="docshape28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9200;top:374;width:501;height:1091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4" w:right="18" w:hanging="35"/>
                          <w:jc w:val="both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2"/>
                          </w:rPr>
                          <w:t>DO DA </w:t>
                        </w: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6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DE</w:t>
      </w:r>
      <w:r>
        <w:rPr>
          <w:rFonts w:ascii="Arial MT" w:hAnsi="Arial MT"/>
          <w:color w:val="000000"/>
          <w:spacing w:val="-15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PESSOAS</w:t>
      </w:r>
      <w:r>
        <w:rPr>
          <w:rFonts w:ascii="Arial MT" w:hAnsi="Arial MT"/>
          <w:color w:val="000000"/>
          <w:spacing w:val="-14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4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DA</w:t>
      </w:r>
      <w:r>
        <w:rPr>
          <w:rFonts w:ascii="Arial MT" w:hAnsi="Arial MT"/>
          <w:color w:val="000000"/>
          <w:spacing w:val="-15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2"/>
          <w:shd w:fill="F7F7F7" w:color="auto" w:val="clear"/>
        </w:rPr>
        <w:t>FÉ.</w:t>
      </w:r>
    </w:p>
    <w:p>
      <w:pPr>
        <w:pStyle w:val="BodyText"/>
        <w:spacing w:line="244" w:lineRule="auto"/>
        <w:ind w:left="180" w:right="3426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EMENDA DA C.C.J.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pStyle w:val="BodyText"/>
        <w:spacing w:before="9"/>
        <w:ind w:left="180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867/23.</w:t>
      </w:r>
    </w:p>
    <w:p>
      <w:pPr>
        <w:pStyle w:val="BodyText"/>
        <w:spacing w:line="244" w:lineRule="auto" w:before="9"/>
        <w:ind w:left="180"/>
      </w:pPr>
      <w:r>
        <w:rPr/>
        <w:t>AUTORIA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>
          <w:color w:val="000000"/>
          <w:shd w:fill="F7F7F7" w:color="auto" w:val="clear"/>
        </w:rPr>
        <w:t>DEPUTADA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LUCIANA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RAFAGNIN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E</w:t>
      </w:r>
      <w:r>
        <w:rPr>
          <w:color w:val="000000"/>
          <w:spacing w:val="40"/>
          <w:shd w:fill="F7F7F7" w:color="auto" w:val="clear"/>
        </w:rPr>
        <w:t> </w:t>
      </w:r>
      <w:r>
        <w:rPr>
          <w:color w:val="000000"/>
          <w:shd w:fill="F7F7F7" w:color="auto" w:val="clear"/>
        </w:rPr>
        <w:t>DEPUTADO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HUSSEIN BAKRI</w:t>
      </w:r>
      <w:r>
        <w:rPr>
          <w:color w:val="000000"/>
        </w:rPr>
        <w:t>.</w:t>
      </w:r>
    </w:p>
    <w:p>
      <w:pPr>
        <w:spacing w:line="240" w:lineRule="auto" w:before="0"/>
        <w:ind w:left="180" w:right="22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ALTERA A LEI Nº 18.807, DE 16 DE JUNHO DE 2016, QUE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INSTITUI, NO ÂMBITO DO ESTADO DO PARANÁ, A SEMANA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APOIO AOS PORTADORES DA DOENÇA DE </w:t>
      </w:r>
      <w:r>
        <w:rPr>
          <w:rFonts w:ascii="Arial MT" w:hAnsi="Arial MT"/>
          <w:color w:val="000000"/>
          <w:sz w:val="32"/>
          <w:shd w:fill="F7F7F7" w:color="auto" w:val="clear"/>
        </w:rPr>
        <w:t>ALZHEIMER,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COMPREENDIDA NA SEMANA QUE CONTENHA O DIA 21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SETEMBRO DE CADA ANO.</w:t>
      </w:r>
    </w:p>
    <w:p>
      <w:pPr>
        <w:pStyle w:val="BodyText"/>
        <w:spacing w:line="244" w:lineRule="auto"/>
        <w:ind w:left="180" w:right="219"/>
      </w:pPr>
      <w:r>
        <w:rPr/>
        <w:t>PARECERES FAVORÁVEIS DA C.C.J. E COMISSÃO DE SAÚDE </w:t>
      </w:r>
      <w:r>
        <w:rPr>
          <w:spacing w:val="-2"/>
        </w:rPr>
        <w:t>PÚBLICA.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2025-05-26T13:04:04Z</dcterms:created>
  <dcterms:modified xsi:type="dcterms:W3CDTF">2025-05-26T13:04:04Z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