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44" w:lineRule="auto" w:before="267"/>
        <w:ind w:left="1527" w:right="1484"/>
        <w:jc w:val="center"/>
      </w:pPr>
      <w:r>
        <w:rPr/>
        <w:t>3ª SESSÃO LEGISLATIVA DA 20ª LEGISLATURA ORDEM DO DIA</w:t>
      </w:r>
    </w:p>
    <w:p>
      <w:pPr>
        <w:spacing w:line="242" w:lineRule="auto" w:before="0"/>
        <w:ind w:left="2875" w:right="2834" w:firstLine="0"/>
        <w:jc w:val="center"/>
        <w:rPr>
          <w:sz w:val="25"/>
        </w:rPr>
      </w:pPr>
      <w:r>
        <w:rPr>
          <w:b/>
          <w:sz w:val="25"/>
        </w:rPr>
        <w:t>PARA A 22ª SESSÃO ORDINÁRIA EM 2 DE ABRIL DE 2025 </w:t>
      </w:r>
      <w:r>
        <w:rPr>
          <w:spacing w:val="-2"/>
          <w:sz w:val="25"/>
        </w:rPr>
        <w:t>(QUARTA-FEIRA)</w:t>
      </w:r>
    </w:p>
    <w:p>
      <w:pPr>
        <w:pStyle w:val="BodyText"/>
        <w:ind w:left="0"/>
        <w:rPr>
          <w:b w:val="0"/>
        </w:rPr>
      </w:pPr>
    </w:p>
    <w:p>
      <w:pPr>
        <w:pStyle w:val="BodyText"/>
        <w:spacing w:before="5"/>
        <w:ind w:left="0"/>
        <w:rPr>
          <w:b w:val="0"/>
        </w:rPr>
      </w:pPr>
    </w:p>
    <w:p>
      <w:pPr>
        <w:pStyle w:val="BodyText"/>
        <w:ind w:left="1579" w:right="1484"/>
        <w:jc w:val="center"/>
      </w:pPr>
      <w:r>
        <w:rPr>
          <w:u w:val="single"/>
        </w:rPr>
        <w:t>PROPOSIÇÕES</w:t>
      </w:r>
      <w:r>
        <w:rPr>
          <w:spacing w:val="4"/>
          <w:u w:val="single"/>
        </w:rPr>
        <w:t> </w:t>
      </w:r>
      <w:r>
        <w:rPr>
          <w:u w:val="single"/>
        </w:rPr>
        <w:t>EM</w:t>
      </w:r>
      <w:r>
        <w:rPr>
          <w:spacing w:val="1"/>
          <w:u w:val="single"/>
        </w:rPr>
        <w:t> </w:t>
      </w:r>
      <w:r>
        <w:rPr>
          <w:u w:val="single"/>
        </w:rPr>
        <w:t>REDAÇÃO</w:t>
      </w:r>
      <w:r>
        <w:rPr>
          <w:spacing w:val="1"/>
          <w:u w:val="single"/>
        </w:rPr>
        <w:t> </w:t>
      </w:r>
      <w:r>
        <w:rPr>
          <w:spacing w:val="-4"/>
          <w:u w:val="single"/>
        </w:rPr>
        <w:t>FINAL</w:t>
      </w:r>
    </w:p>
    <w:p>
      <w:pPr>
        <w:pStyle w:val="BodyText"/>
        <w:spacing w:before="6"/>
        <w:ind w:left="0"/>
      </w:pPr>
    </w:p>
    <w:p>
      <w:pPr>
        <w:pStyle w:val="BodyText"/>
        <w:spacing w:line="244" w:lineRule="auto"/>
        <w:ind w:right="3576"/>
      </w:pPr>
      <w:r>
        <w:rPr>
          <w:u w:val="single"/>
        </w:rPr>
        <w:t>Item 1 – Redação Final do Projeto de Lei nº 104/2024.</w:t>
      </w:r>
      <w:r>
        <w:rPr/>
        <w:t> Autoria do Deputado Ricardo Arruda.</w:t>
      </w:r>
    </w:p>
    <w:p>
      <w:pPr>
        <w:spacing w:line="242" w:lineRule="auto" w:before="0"/>
        <w:ind w:left="110" w:right="0" w:firstLine="0"/>
        <w:jc w:val="left"/>
        <w:rPr>
          <w:sz w:val="25"/>
        </w:rPr>
      </w:pPr>
      <w:r>
        <w:rPr>
          <w:sz w:val="25"/>
        </w:rPr>
        <w:t>Institui</w:t>
      </w:r>
      <w:r>
        <w:rPr>
          <w:spacing w:val="33"/>
          <w:sz w:val="25"/>
        </w:rPr>
        <w:t> </w:t>
      </w:r>
      <w:r>
        <w:rPr>
          <w:sz w:val="25"/>
        </w:rPr>
        <w:t>o</w:t>
      </w:r>
      <w:r>
        <w:rPr>
          <w:spacing w:val="30"/>
          <w:sz w:val="25"/>
        </w:rPr>
        <w:t> </w:t>
      </w:r>
      <w:r>
        <w:rPr>
          <w:sz w:val="25"/>
        </w:rPr>
        <w:t>Dia</w:t>
      </w:r>
      <w:r>
        <w:rPr>
          <w:spacing w:val="32"/>
          <w:sz w:val="25"/>
        </w:rPr>
        <w:t> </w:t>
      </w:r>
      <w:r>
        <w:rPr>
          <w:sz w:val="25"/>
        </w:rPr>
        <w:t>Estadual</w:t>
      </w:r>
      <w:r>
        <w:rPr>
          <w:spacing w:val="33"/>
          <w:sz w:val="25"/>
        </w:rPr>
        <w:t> </w:t>
      </w:r>
      <w:r>
        <w:rPr>
          <w:sz w:val="25"/>
        </w:rPr>
        <w:t>de</w:t>
      </w:r>
      <w:r>
        <w:rPr>
          <w:spacing w:val="30"/>
          <w:sz w:val="25"/>
        </w:rPr>
        <w:t> </w:t>
      </w:r>
      <w:r>
        <w:rPr>
          <w:sz w:val="25"/>
        </w:rPr>
        <w:t>Conscientização</w:t>
      </w:r>
      <w:r>
        <w:rPr>
          <w:spacing w:val="28"/>
          <w:sz w:val="25"/>
        </w:rPr>
        <w:t> </w:t>
      </w:r>
      <w:r>
        <w:rPr>
          <w:sz w:val="25"/>
        </w:rPr>
        <w:t>sobre</w:t>
      </w:r>
      <w:r>
        <w:rPr>
          <w:spacing w:val="30"/>
          <w:sz w:val="25"/>
        </w:rPr>
        <w:t> </w:t>
      </w:r>
      <w:r>
        <w:rPr>
          <w:sz w:val="25"/>
        </w:rPr>
        <w:t>a</w:t>
      </w:r>
      <w:r>
        <w:rPr>
          <w:spacing w:val="32"/>
          <w:sz w:val="25"/>
        </w:rPr>
        <w:t> </w:t>
      </w:r>
      <w:r>
        <w:rPr>
          <w:sz w:val="25"/>
        </w:rPr>
        <w:t>Síndrome</w:t>
      </w:r>
      <w:r>
        <w:rPr>
          <w:spacing w:val="32"/>
          <w:sz w:val="25"/>
        </w:rPr>
        <w:t> </w:t>
      </w:r>
      <w:r>
        <w:rPr>
          <w:sz w:val="25"/>
        </w:rPr>
        <w:t>de</w:t>
      </w:r>
      <w:r>
        <w:rPr>
          <w:spacing w:val="30"/>
          <w:sz w:val="25"/>
        </w:rPr>
        <w:t> </w:t>
      </w:r>
      <w:r>
        <w:rPr>
          <w:sz w:val="25"/>
        </w:rPr>
        <w:t>Angelman,</w:t>
      </w:r>
      <w:r>
        <w:rPr>
          <w:spacing w:val="30"/>
          <w:sz w:val="25"/>
        </w:rPr>
        <w:t> </w:t>
      </w:r>
      <w:r>
        <w:rPr>
          <w:sz w:val="25"/>
        </w:rPr>
        <w:t>a</w:t>
      </w:r>
      <w:r>
        <w:rPr>
          <w:spacing w:val="32"/>
          <w:sz w:val="25"/>
        </w:rPr>
        <w:t> </w:t>
      </w:r>
      <w:r>
        <w:rPr>
          <w:sz w:val="25"/>
        </w:rPr>
        <w:t>ser</w:t>
      </w:r>
      <w:r>
        <w:rPr>
          <w:spacing w:val="30"/>
          <w:sz w:val="25"/>
        </w:rPr>
        <w:t> </w:t>
      </w:r>
      <w:r>
        <w:rPr>
          <w:sz w:val="25"/>
        </w:rPr>
        <w:t>celebrado anualmente no dia 15 de fevereiro.</w:t>
      </w:r>
    </w:p>
    <w:p>
      <w:pPr>
        <w:pStyle w:val="BodyText"/>
        <w:spacing w:before="2"/>
        <w:ind w:left="0"/>
        <w:rPr>
          <w:b w:val="0"/>
        </w:rPr>
      </w:pPr>
    </w:p>
    <w:p>
      <w:pPr>
        <w:pStyle w:val="BodyText"/>
        <w:spacing w:line="242" w:lineRule="auto"/>
        <w:ind w:right="3576"/>
      </w:pPr>
      <w:r>
        <w:rPr>
          <w:u w:val="single"/>
        </w:rPr>
        <w:t>Item 2 – Redação Final do Projeto de Lei nº 732/2024.</w:t>
      </w:r>
      <w:r>
        <w:rPr/>
        <w:t> Autoria do Deputado Evandro Araújo.</w:t>
      </w:r>
    </w:p>
    <w:p>
      <w:pPr>
        <w:spacing w:line="244" w:lineRule="auto" w:before="0"/>
        <w:ind w:left="110" w:right="0" w:firstLine="0"/>
        <w:jc w:val="left"/>
        <w:rPr>
          <w:sz w:val="25"/>
        </w:rPr>
      </w:pPr>
      <w:r>
        <w:rPr>
          <w:sz w:val="25"/>
        </w:rPr>
        <w:t>Concede o Título de Utilidade Pública à Associação de Mães, Pais e Amigos de Pessoas com Autismo de Paiçandu, com sede no Município de Paiçandu.</w:t>
      </w:r>
    </w:p>
    <w:p>
      <w:pPr>
        <w:pStyle w:val="BodyText"/>
        <w:ind w:left="0"/>
        <w:rPr>
          <w:b w:val="0"/>
        </w:rPr>
      </w:pPr>
    </w:p>
    <w:p>
      <w:pPr>
        <w:pStyle w:val="BodyText"/>
        <w:spacing w:line="242" w:lineRule="auto"/>
        <w:ind w:right="3576"/>
      </w:pPr>
      <w:r>
        <w:rPr>
          <w:u w:val="single"/>
        </w:rPr>
        <w:t>Item 3 – Redação Final do Projeto de Lei nº 64/2025.</w:t>
      </w:r>
      <w:r>
        <w:rPr/>
        <w:t> Autoria do Poder Executivo. Mensagem nº 7/2025.</w:t>
      </w:r>
    </w:p>
    <w:p>
      <w:pPr>
        <w:spacing w:line="244" w:lineRule="auto" w:before="0"/>
        <w:ind w:left="110" w:right="0" w:firstLine="0"/>
        <w:jc w:val="left"/>
        <w:rPr>
          <w:sz w:val="25"/>
        </w:rPr>
      </w:pPr>
      <w:r>
        <w:rPr>
          <w:sz w:val="25"/>
        </w:rPr>
        <w:t>Autoriza o Poder Executivo a</w:t>
      </w:r>
      <w:r>
        <w:rPr>
          <w:spacing w:val="25"/>
          <w:sz w:val="25"/>
        </w:rPr>
        <w:t> </w:t>
      </w:r>
      <w:r>
        <w:rPr>
          <w:sz w:val="25"/>
        </w:rPr>
        <w:t>efetuar a desafetação e a</w:t>
      </w:r>
      <w:r>
        <w:rPr>
          <w:spacing w:val="25"/>
          <w:sz w:val="25"/>
        </w:rPr>
        <w:t> </w:t>
      </w:r>
      <w:r>
        <w:rPr>
          <w:sz w:val="25"/>
        </w:rPr>
        <w:t>transferência dos trechos rodoviários</w:t>
      </w:r>
      <w:r>
        <w:rPr>
          <w:spacing w:val="40"/>
          <w:sz w:val="25"/>
        </w:rPr>
        <w:t> </w:t>
      </w:r>
      <w:r>
        <w:rPr>
          <w:sz w:val="25"/>
        </w:rPr>
        <w:t>que especifica ao Município de Boa Vista da Aparecida.</w:t>
      </w:r>
    </w:p>
    <w:p>
      <w:pPr>
        <w:pStyle w:val="BodyText"/>
        <w:ind w:left="0"/>
        <w:rPr>
          <w:b w:val="0"/>
        </w:rPr>
      </w:pPr>
    </w:p>
    <w:p>
      <w:pPr>
        <w:pStyle w:val="BodyText"/>
        <w:spacing w:line="242" w:lineRule="auto"/>
        <w:ind w:right="3576"/>
      </w:pPr>
      <w:r>
        <w:rPr>
          <w:u w:val="single"/>
        </w:rPr>
        <w:t>Item 4 – Redação Final do Projeto de Lei nº 87/2025.</w:t>
      </w:r>
      <w:r>
        <w:rPr/>
        <w:t> Autoria do Poder Executivo. Mensagem nº 8/2025.</w:t>
      </w:r>
    </w:p>
    <w:p>
      <w:pPr>
        <w:spacing w:before="2"/>
        <w:ind w:left="110" w:right="0" w:firstLine="0"/>
        <w:jc w:val="left"/>
        <w:rPr>
          <w:sz w:val="25"/>
        </w:rPr>
      </w:pPr>
      <w:r>
        <w:rPr>
          <w:sz w:val="25"/>
        </w:rPr>
        <w:t>Autoriza o Poder Executivo a efetuar a desafetação e a transferência do trecho rodoviário que especifica ao Município de Contenda.</w:t>
      </w:r>
    </w:p>
    <w:p>
      <w:pPr>
        <w:pStyle w:val="BodyText"/>
        <w:ind w:left="0"/>
        <w:rPr>
          <w:b w:val="0"/>
        </w:rPr>
      </w:pPr>
    </w:p>
    <w:p>
      <w:pPr>
        <w:pStyle w:val="BodyText"/>
        <w:spacing w:before="12"/>
        <w:ind w:left="0"/>
        <w:rPr>
          <w:b w:val="0"/>
        </w:rPr>
      </w:pPr>
    </w:p>
    <w:p>
      <w:pPr>
        <w:pStyle w:val="BodyText"/>
        <w:ind w:left="1583" w:right="1484"/>
        <w:jc w:val="center"/>
      </w:pPr>
      <w:r>
        <w:rPr>
          <w:u w:val="single"/>
        </w:rPr>
        <w:t>PROPOSIÇÕES</w:t>
      </w:r>
      <w:r>
        <w:rPr>
          <w:spacing w:val="-3"/>
          <w:u w:val="single"/>
        </w:rPr>
        <w:t> </w:t>
      </w:r>
      <w:r>
        <w:rPr>
          <w:u w:val="single"/>
        </w:rPr>
        <w:t>EM</w:t>
      </w:r>
      <w:r>
        <w:rPr>
          <w:spacing w:val="4"/>
          <w:u w:val="single"/>
        </w:rPr>
        <w:t> </w:t>
      </w:r>
      <w:r>
        <w:rPr>
          <w:u w:val="single"/>
        </w:rPr>
        <w:t>2º</w:t>
      </w:r>
      <w:r>
        <w:rPr>
          <w:spacing w:val="3"/>
          <w:u w:val="single"/>
        </w:rPr>
        <w:t> </w:t>
      </w:r>
      <w:r>
        <w:rPr>
          <w:spacing w:val="-2"/>
          <w:u w:val="single"/>
        </w:rPr>
        <w:t>TURNO</w:t>
      </w:r>
    </w:p>
    <w:p>
      <w:pPr>
        <w:pStyle w:val="BodyText"/>
        <w:spacing w:before="8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2"/>
          <w:u w:val="single"/>
        </w:rPr>
        <w:t> </w:t>
      </w:r>
      <w:r>
        <w:rPr>
          <w:u w:val="single"/>
        </w:rPr>
        <w:t>5 – 2º Turno</w:t>
      </w:r>
      <w:r>
        <w:rPr>
          <w:spacing w:val="3"/>
          <w:u w:val="single"/>
        </w:rPr>
        <w:t> </w:t>
      </w:r>
      <w:r>
        <w:rPr>
          <w:u w:val="single"/>
        </w:rPr>
        <w:t>do</w:t>
      </w:r>
      <w:r>
        <w:rPr>
          <w:spacing w:val="4"/>
          <w:u w:val="single"/>
        </w:rPr>
        <w:t> </w:t>
      </w:r>
      <w:r>
        <w:rPr>
          <w:u w:val="single"/>
        </w:rPr>
        <w:t>Projeto de</w:t>
      </w:r>
      <w:r>
        <w:rPr>
          <w:spacing w:val="2"/>
          <w:u w:val="single"/>
        </w:rPr>
        <w:t> </w:t>
      </w:r>
      <w:r>
        <w:rPr>
          <w:u w:val="single"/>
        </w:rPr>
        <w:t>Lei</w:t>
      </w:r>
      <w:r>
        <w:rPr>
          <w:spacing w:val="-2"/>
          <w:u w:val="single"/>
        </w:rPr>
        <w:t> </w:t>
      </w:r>
      <w:r>
        <w:rPr>
          <w:u w:val="single"/>
        </w:rPr>
        <w:t>Complementar</w:t>
      </w:r>
      <w:r>
        <w:rPr>
          <w:spacing w:val="2"/>
          <w:u w:val="single"/>
        </w:rPr>
        <w:t> </w:t>
      </w:r>
      <w:r>
        <w:rPr>
          <w:u w:val="single"/>
        </w:rPr>
        <w:t>nº</w:t>
      </w:r>
      <w:r>
        <w:rPr>
          <w:spacing w:val="4"/>
          <w:u w:val="single"/>
        </w:rPr>
        <w:t> </w:t>
      </w:r>
      <w:r>
        <w:rPr>
          <w:spacing w:val="-2"/>
          <w:u w:val="single"/>
        </w:rPr>
        <w:t>1/2025.</w:t>
      </w:r>
    </w:p>
    <w:p>
      <w:pPr>
        <w:pStyle w:val="BodyText"/>
        <w:spacing w:before="3"/>
      </w:pPr>
      <w:r>
        <w:rPr/>
        <w:t>Autoria</w:t>
      </w:r>
      <w:r>
        <w:rPr>
          <w:spacing w:val="-4"/>
        </w:rPr>
        <w:t> </w:t>
      </w:r>
      <w:r>
        <w:rPr/>
        <w:t>do</w:t>
      </w:r>
      <w:r>
        <w:rPr>
          <w:spacing w:val="2"/>
        </w:rPr>
        <w:t> </w:t>
      </w:r>
      <w:r>
        <w:rPr/>
        <w:t>Poder</w:t>
      </w:r>
      <w:r>
        <w:rPr>
          <w:spacing w:val="1"/>
        </w:rPr>
        <w:t> </w:t>
      </w:r>
      <w:r>
        <w:rPr/>
        <w:t>Executivo.</w:t>
      </w:r>
      <w:r>
        <w:rPr>
          <w:spacing w:val="-1"/>
        </w:rPr>
        <w:t> </w:t>
      </w:r>
      <w:r>
        <w:rPr/>
        <w:t>Mensagem</w:t>
      </w:r>
      <w:r>
        <w:rPr>
          <w:spacing w:val="2"/>
        </w:rPr>
        <w:t> </w:t>
      </w:r>
      <w:r>
        <w:rPr/>
        <w:t>nº</w:t>
      </w:r>
      <w:r>
        <w:rPr>
          <w:spacing w:val="4"/>
        </w:rPr>
        <w:t> </w:t>
      </w:r>
      <w:r>
        <w:rPr/>
        <w:t>11/2025.</w:t>
      </w:r>
      <w:r>
        <w:rPr>
          <w:spacing w:val="2"/>
        </w:rPr>
        <w:t> </w:t>
      </w:r>
      <w:r>
        <w:rPr/>
        <w:t>Regime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2"/>
        </w:rPr>
        <w:t>Urgência.</w:t>
      </w:r>
    </w:p>
    <w:p>
      <w:pPr>
        <w:spacing w:line="244" w:lineRule="auto" w:before="3"/>
        <w:ind w:left="110" w:right="0" w:firstLine="0"/>
        <w:jc w:val="left"/>
        <w:rPr>
          <w:sz w:val="25"/>
        </w:rPr>
      </w:pPr>
      <w:r>
        <w:rPr>
          <w:sz w:val="25"/>
        </w:rPr>
        <w:t>Institui o Fundo Estadual para</w:t>
      </w:r>
      <w:r>
        <w:rPr>
          <w:spacing w:val="-1"/>
          <w:sz w:val="25"/>
        </w:rPr>
        <w:t> </w:t>
      </w:r>
      <w:r>
        <w:rPr>
          <w:sz w:val="25"/>
        </w:rPr>
        <w:t>Custeios de Estudos e Projetos de Serviços Públicos Delegados, altera as leis que especifica e dá outras providências.</w:t>
      </w:r>
    </w:p>
    <w:p>
      <w:pPr>
        <w:pStyle w:val="BodyText"/>
        <w:spacing w:line="242" w:lineRule="auto"/>
      </w:pPr>
      <w:r>
        <w:rPr/>
        <w:t>Pareceres favoráveis:</w:t>
      </w:r>
      <w:r>
        <w:rPr>
          <w:spacing w:val="31"/>
        </w:rPr>
        <w:t> </w:t>
      </w:r>
      <w:r>
        <w:rPr/>
        <w:t>C.C.J.;</w:t>
      </w:r>
      <w:r>
        <w:rPr>
          <w:spacing w:val="31"/>
        </w:rPr>
        <w:t> </w:t>
      </w:r>
      <w:r>
        <w:rPr/>
        <w:t>Comissão</w:t>
      </w:r>
      <w:r>
        <w:rPr>
          <w:spacing w:val="31"/>
        </w:rPr>
        <w:t> </w:t>
      </w:r>
      <w:r>
        <w:rPr/>
        <w:t>de</w:t>
      </w:r>
      <w:r>
        <w:rPr>
          <w:spacing w:val="33"/>
        </w:rPr>
        <w:t> </w:t>
      </w:r>
      <w:r>
        <w:rPr/>
        <w:t>Finanças</w:t>
      </w:r>
      <w:r>
        <w:rPr>
          <w:spacing w:val="31"/>
        </w:rPr>
        <w:t> </w:t>
      </w:r>
      <w:r>
        <w:rPr/>
        <w:t>e Tributação;</w:t>
      </w:r>
      <w:r>
        <w:rPr>
          <w:spacing w:val="31"/>
        </w:rPr>
        <w:t> </w:t>
      </w:r>
      <w:r>
        <w:rPr/>
        <w:t>Comissão de</w:t>
      </w:r>
      <w:r>
        <w:rPr>
          <w:spacing w:val="33"/>
        </w:rPr>
        <w:t> </w:t>
      </w:r>
      <w:r>
        <w:rPr/>
        <w:t>Obras Públicas, Transportes e Comunicação.</w:t>
      </w:r>
    </w:p>
    <w:p>
      <w:pPr>
        <w:pStyle w:val="BodyText"/>
      </w:pPr>
      <w:r>
        <w:rPr/>
        <w:t>Emenda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Plenário</w:t>
      </w:r>
      <w:r>
        <w:rPr>
          <w:spacing w:val="2"/>
        </w:rPr>
        <w:t> </w:t>
      </w:r>
      <w:r>
        <w:rPr/>
        <w:t>aguardando</w:t>
      </w:r>
      <w:r>
        <w:rPr>
          <w:spacing w:val="1"/>
        </w:rPr>
        <w:t> </w:t>
      </w:r>
      <w:r>
        <w:rPr/>
        <w:t>parecer</w:t>
      </w:r>
      <w:r>
        <w:rPr>
          <w:spacing w:val="-1"/>
        </w:rPr>
        <w:t> </w:t>
      </w:r>
      <w:r>
        <w:rPr/>
        <w:t>da</w:t>
      </w:r>
      <w:r>
        <w:rPr>
          <w:spacing w:val="2"/>
        </w:rPr>
        <w:t> </w:t>
      </w:r>
      <w:r>
        <w:rPr>
          <w:spacing w:val="-2"/>
        </w:rPr>
        <w:t>C.C.J.</w:t>
      </w:r>
    </w:p>
    <w:p>
      <w:pPr>
        <w:pStyle w:val="BodyText"/>
        <w:spacing w:after="0"/>
        <w:sectPr>
          <w:headerReference w:type="default" r:id="rId5"/>
          <w:type w:val="continuous"/>
          <w:pgSz w:w="11910" w:h="16840"/>
          <w:pgMar w:header="1303" w:footer="0" w:top="3520" w:bottom="280" w:left="1133" w:right="1133"/>
          <w:pgNumType w:start="1"/>
        </w:sectPr>
      </w:pPr>
    </w:p>
    <w:p>
      <w:pPr>
        <w:pStyle w:val="BodyText"/>
        <w:spacing w:before="272"/>
        <w:ind w:left="0"/>
      </w:pPr>
    </w:p>
    <w:p>
      <w:pPr>
        <w:pStyle w:val="BodyText"/>
        <w:jc w:val="both"/>
      </w:pPr>
      <w:r>
        <w:rPr>
          <w:u w:val="single"/>
        </w:rPr>
        <w:t>Item</w:t>
      </w:r>
      <w:r>
        <w:rPr>
          <w:spacing w:val="2"/>
          <w:u w:val="single"/>
        </w:rPr>
        <w:t> </w:t>
      </w:r>
      <w:r>
        <w:rPr>
          <w:u w:val="single"/>
        </w:rPr>
        <w:t>6 – 2º Turno</w:t>
      </w:r>
      <w:r>
        <w:rPr>
          <w:spacing w:val="4"/>
          <w:u w:val="single"/>
        </w:rPr>
        <w:t> </w:t>
      </w:r>
      <w:r>
        <w:rPr>
          <w:u w:val="single"/>
        </w:rPr>
        <w:t>do</w:t>
      </w:r>
      <w:r>
        <w:rPr>
          <w:spacing w:val="3"/>
          <w:u w:val="single"/>
        </w:rPr>
        <w:t> </w:t>
      </w:r>
      <w:r>
        <w:rPr>
          <w:u w:val="single"/>
        </w:rPr>
        <w:t>Projeto de</w:t>
      </w:r>
      <w:r>
        <w:rPr>
          <w:spacing w:val="2"/>
          <w:u w:val="single"/>
        </w:rPr>
        <w:t> </w:t>
      </w:r>
      <w:r>
        <w:rPr>
          <w:u w:val="single"/>
        </w:rPr>
        <w:t>Lei</w:t>
      </w:r>
      <w:r>
        <w:rPr>
          <w:spacing w:val="-2"/>
          <w:u w:val="single"/>
        </w:rPr>
        <w:t> </w:t>
      </w:r>
      <w:r>
        <w:rPr>
          <w:u w:val="single"/>
        </w:rPr>
        <w:t>nº</w:t>
      </w:r>
      <w:r>
        <w:rPr>
          <w:spacing w:val="1"/>
          <w:u w:val="single"/>
        </w:rPr>
        <w:t> </w:t>
      </w:r>
      <w:r>
        <w:rPr>
          <w:spacing w:val="-2"/>
          <w:u w:val="single"/>
        </w:rPr>
        <w:t>89/2025.</w:t>
      </w:r>
    </w:p>
    <w:p>
      <w:pPr>
        <w:pStyle w:val="BodyText"/>
        <w:spacing w:before="1"/>
        <w:jc w:val="both"/>
      </w:pPr>
      <w:r>
        <w:rPr/>
        <w:t>Autoria</w:t>
      </w:r>
      <w:r>
        <w:rPr>
          <w:spacing w:val="-4"/>
        </w:rPr>
        <w:t> </w:t>
      </w:r>
      <w:r>
        <w:rPr/>
        <w:t>do</w:t>
      </w:r>
      <w:r>
        <w:rPr>
          <w:spacing w:val="2"/>
        </w:rPr>
        <w:t> </w:t>
      </w:r>
      <w:r>
        <w:rPr/>
        <w:t>Poder</w:t>
      </w:r>
      <w:r>
        <w:rPr>
          <w:spacing w:val="1"/>
        </w:rPr>
        <w:t> </w:t>
      </w:r>
      <w:r>
        <w:rPr/>
        <w:t>Executivo.</w:t>
      </w:r>
      <w:r>
        <w:rPr>
          <w:spacing w:val="-1"/>
        </w:rPr>
        <w:t> </w:t>
      </w:r>
      <w:r>
        <w:rPr/>
        <w:t>Mensagem</w:t>
      </w:r>
      <w:r>
        <w:rPr>
          <w:spacing w:val="2"/>
        </w:rPr>
        <w:t> </w:t>
      </w:r>
      <w:r>
        <w:rPr/>
        <w:t>nº</w:t>
      </w:r>
      <w:r>
        <w:rPr>
          <w:spacing w:val="4"/>
        </w:rPr>
        <w:t> </w:t>
      </w:r>
      <w:r>
        <w:rPr/>
        <w:t>10/2025.</w:t>
      </w:r>
      <w:r>
        <w:rPr>
          <w:spacing w:val="2"/>
        </w:rPr>
        <w:t> </w:t>
      </w:r>
      <w:r>
        <w:rPr/>
        <w:t>Regime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2"/>
        </w:rPr>
        <w:t>Urgência.</w:t>
      </w:r>
    </w:p>
    <w:p>
      <w:pPr>
        <w:spacing w:line="242" w:lineRule="auto" w:before="5"/>
        <w:ind w:left="110" w:right="5" w:firstLine="0"/>
        <w:jc w:val="both"/>
        <w:rPr>
          <w:sz w:val="25"/>
        </w:rPr>
      </w:pPr>
      <w:r>
        <w:rPr>
          <w:sz w:val="25"/>
        </w:rPr>
        <w:t>Altera</w:t>
      </w:r>
      <w:r>
        <w:rPr>
          <w:spacing w:val="-6"/>
          <w:sz w:val="25"/>
        </w:rPr>
        <w:t> </w:t>
      </w:r>
      <w:r>
        <w:rPr>
          <w:sz w:val="25"/>
        </w:rPr>
        <w:t>as</w:t>
      </w:r>
      <w:r>
        <w:rPr>
          <w:spacing w:val="-8"/>
          <w:sz w:val="25"/>
        </w:rPr>
        <w:t> </w:t>
      </w:r>
      <w:r>
        <w:rPr>
          <w:sz w:val="25"/>
        </w:rPr>
        <w:t>Leis</w:t>
      </w:r>
      <w:r>
        <w:rPr>
          <w:spacing w:val="-5"/>
          <w:sz w:val="25"/>
        </w:rPr>
        <w:t> </w:t>
      </w:r>
      <w:r>
        <w:rPr>
          <w:sz w:val="25"/>
        </w:rPr>
        <w:t>nº</w:t>
      </w:r>
      <w:r>
        <w:rPr>
          <w:spacing w:val="-8"/>
          <w:sz w:val="25"/>
        </w:rPr>
        <w:t> </w:t>
      </w:r>
      <w:r>
        <w:rPr>
          <w:sz w:val="25"/>
        </w:rPr>
        <w:t>17.046,</w:t>
      </w:r>
      <w:r>
        <w:rPr>
          <w:spacing w:val="-5"/>
          <w:sz w:val="25"/>
        </w:rPr>
        <w:t> </w:t>
      </w:r>
      <w:r>
        <w:rPr>
          <w:sz w:val="25"/>
        </w:rPr>
        <w:t>de</w:t>
      </w:r>
      <w:r>
        <w:rPr>
          <w:spacing w:val="-5"/>
          <w:sz w:val="25"/>
        </w:rPr>
        <w:t> </w:t>
      </w:r>
      <w:r>
        <w:rPr>
          <w:sz w:val="25"/>
        </w:rPr>
        <w:t>11</w:t>
      </w:r>
      <w:r>
        <w:rPr>
          <w:spacing w:val="-8"/>
          <w:sz w:val="25"/>
        </w:rPr>
        <w:t> </w:t>
      </w:r>
      <w:r>
        <w:rPr>
          <w:sz w:val="25"/>
        </w:rPr>
        <w:t>de</w:t>
      </w:r>
      <w:r>
        <w:rPr>
          <w:spacing w:val="-6"/>
          <w:sz w:val="25"/>
        </w:rPr>
        <w:t> </w:t>
      </w:r>
      <w:r>
        <w:rPr>
          <w:sz w:val="25"/>
        </w:rPr>
        <w:t>janeiro</w:t>
      </w:r>
      <w:r>
        <w:rPr>
          <w:spacing w:val="-8"/>
          <w:sz w:val="25"/>
        </w:rPr>
        <w:t> </w:t>
      </w:r>
      <w:r>
        <w:rPr>
          <w:sz w:val="25"/>
        </w:rPr>
        <w:t>de</w:t>
      </w:r>
      <w:r>
        <w:rPr>
          <w:spacing w:val="-4"/>
          <w:sz w:val="25"/>
        </w:rPr>
        <w:t> </w:t>
      </w:r>
      <w:r>
        <w:rPr>
          <w:sz w:val="25"/>
        </w:rPr>
        <w:t>2012,</w:t>
      </w:r>
      <w:r>
        <w:rPr>
          <w:spacing w:val="-8"/>
          <w:sz w:val="25"/>
        </w:rPr>
        <w:t> </w:t>
      </w:r>
      <w:r>
        <w:rPr>
          <w:sz w:val="25"/>
        </w:rPr>
        <w:t>que</w:t>
      </w:r>
      <w:r>
        <w:rPr>
          <w:spacing w:val="79"/>
          <w:w w:val="150"/>
          <w:sz w:val="25"/>
        </w:rPr>
        <w:t> </w:t>
      </w:r>
      <w:r>
        <w:rPr>
          <w:sz w:val="25"/>
        </w:rPr>
        <w:t>dispõe</w:t>
      </w:r>
      <w:r>
        <w:rPr>
          <w:spacing w:val="79"/>
          <w:w w:val="150"/>
          <w:sz w:val="25"/>
        </w:rPr>
        <w:t> </w:t>
      </w:r>
      <w:r>
        <w:rPr>
          <w:sz w:val="25"/>
        </w:rPr>
        <w:t>sobre</w:t>
      </w:r>
      <w:r>
        <w:rPr>
          <w:spacing w:val="76"/>
          <w:w w:val="150"/>
          <w:sz w:val="25"/>
        </w:rPr>
        <w:t> </w:t>
      </w:r>
      <w:r>
        <w:rPr>
          <w:sz w:val="25"/>
        </w:rPr>
        <w:t>normas</w:t>
      </w:r>
      <w:r>
        <w:rPr>
          <w:spacing w:val="80"/>
          <w:w w:val="150"/>
          <w:sz w:val="25"/>
        </w:rPr>
        <w:t> </w:t>
      </w:r>
      <w:r>
        <w:rPr>
          <w:sz w:val="25"/>
        </w:rPr>
        <w:t>para</w:t>
      </w:r>
      <w:r>
        <w:rPr>
          <w:spacing w:val="79"/>
          <w:w w:val="150"/>
          <w:sz w:val="25"/>
        </w:rPr>
        <w:t> </w:t>
      </w:r>
      <w:r>
        <w:rPr>
          <w:sz w:val="25"/>
        </w:rPr>
        <w:t>licitação e contratação de Parcerias Público-Privadas, e nº 19.811, de 5 de fevereiro de 2019, que cria o Programa Parcerias do Paraná, e dá outras providências.</w:t>
      </w:r>
    </w:p>
    <w:p>
      <w:pPr>
        <w:pStyle w:val="BodyText"/>
        <w:spacing w:line="244" w:lineRule="auto"/>
        <w:ind w:right="10"/>
        <w:jc w:val="both"/>
      </w:pPr>
      <w:r>
        <w:rPr/>
        <w:t>Pareceres favoráveis: C.C.J.; Comissão de Finanças e Tributação; Comissão de Obras Públicas, Transportes e Comunicação.</w:t>
      </w:r>
    </w:p>
    <w:p>
      <w:pPr>
        <w:pStyle w:val="BodyText"/>
        <w:spacing w:line="284" w:lineRule="exact"/>
        <w:jc w:val="both"/>
      </w:pPr>
      <w:r>
        <w:rPr/>
        <w:t>Emendas</w:t>
      </w:r>
      <w:r>
        <w:rPr>
          <w:spacing w:val="-3"/>
        </w:rPr>
        <w:t> </w:t>
      </w:r>
      <w:r>
        <w:rPr/>
        <w:t>de</w:t>
      </w:r>
      <w:r>
        <w:rPr>
          <w:spacing w:val="2"/>
        </w:rPr>
        <w:t> </w:t>
      </w:r>
      <w:r>
        <w:rPr/>
        <w:t>Plenário</w:t>
      </w:r>
      <w:r>
        <w:rPr>
          <w:spacing w:val="3"/>
        </w:rPr>
        <w:t> </w:t>
      </w:r>
      <w:r>
        <w:rPr/>
        <w:t>aguardando</w:t>
      </w:r>
      <w:r>
        <w:rPr>
          <w:spacing w:val="2"/>
        </w:rPr>
        <w:t> </w:t>
      </w:r>
      <w:r>
        <w:rPr/>
        <w:t>parecer</w:t>
      </w:r>
      <w:r>
        <w:rPr>
          <w:spacing w:val="2"/>
        </w:rPr>
        <w:t> </w:t>
      </w:r>
      <w:r>
        <w:rPr/>
        <w:t>da</w:t>
      </w:r>
      <w:r>
        <w:rPr>
          <w:spacing w:val="-2"/>
        </w:rPr>
        <w:t> C.C.J.</w:t>
      </w:r>
    </w:p>
    <w:p>
      <w:pPr>
        <w:pStyle w:val="BodyText"/>
        <w:spacing w:before="8"/>
        <w:ind w:left="0"/>
      </w:pPr>
    </w:p>
    <w:p>
      <w:pPr>
        <w:pStyle w:val="BodyText"/>
        <w:spacing w:line="242" w:lineRule="auto" w:before="1"/>
        <w:ind w:right="3576"/>
      </w:pPr>
      <w:r>
        <w:rPr>
          <w:u w:val="single"/>
        </w:rPr>
        <w:t>Item 7 – 2º Turno do Projeto de Lei nº 131/2025.</w:t>
      </w:r>
      <w:r>
        <w:rPr/>
        <w:t> Autoria do Poder Executivo. Mensagem nº 16/2025.</w:t>
      </w:r>
    </w:p>
    <w:p>
      <w:pPr>
        <w:spacing w:line="242" w:lineRule="auto" w:before="0"/>
        <w:ind w:left="110" w:right="0" w:firstLine="0"/>
        <w:jc w:val="left"/>
        <w:rPr>
          <w:sz w:val="25"/>
        </w:rPr>
      </w:pPr>
      <w:r>
        <w:rPr>
          <w:sz w:val="25"/>
        </w:rPr>
        <w:t>Autoriza o Poder Executivo a efetuar a desafetação e a transferência do trecho rodoviário que especifica ao Município de Salgado Filho.</w:t>
      </w:r>
    </w:p>
    <w:p>
      <w:pPr>
        <w:pStyle w:val="BodyText"/>
        <w:spacing w:before="2"/>
      </w:pPr>
      <w:r>
        <w:rPr/>
        <w:t>Pareceres</w:t>
      </w:r>
      <w:r>
        <w:rPr>
          <w:spacing w:val="-5"/>
        </w:rPr>
        <w:t> </w:t>
      </w:r>
      <w:r>
        <w:rPr/>
        <w:t>favoráveis:</w:t>
      </w:r>
      <w:r>
        <w:rPr>
          <w:spacing w:val="5"/>
        </w:rPr>
        <w:t> </w:t>
      </w:r>
      <w:r>
        <w:rPr/>
        <w:t>C.C.J.;</w:t>
      </w:r>
      <w:r>
        <w:rPr>
          <w:spacing w:val="-2"/>
        </w:rPr>
        <w:t> </w:t>
      </w:r>
      <w:r>
        <w:rPr/>
        <w:t>Comissão</w:t>
      </w:r>
      <w:r>
        <w:rPr>
          <w:spacing w:val="-1"/>
        </w:rPr>
        <w:t> </w:t>
      </w:r>
      <w:r>
        <w:rPr/>
        <w:t>de</w:t>
      </w:r>
      <w:r>
        <w:rPr>
          <w:spacing w:val="4"/>
        </w:rPr>
        <w:t> </w:t>
      </w:r>
      <w:r>
        <w:rPr/>
        <w:t>Obras</w:t>
      </w:r>
      <w:r>
        <w:rPr>
          <w:spacing w:val="3"/>
        </w:rPr>
        <w:t> </w:t>
      </w:r>
      <w:r>
        <w:rPr/>
        <w:t>Públicas,</w:t>
      </w:r>
      <w:r>
        <w:rPr>
          <w:spacing w:val="4"/>
        </w:rPr>
        <w:t> </w:t>
      </w:r>
      <w:r>
        <w:rPr/>
        <w:t>Transportes</w:t>
      </w:r>
      <w:r>
        <w:rPr>
          <w:spacing w:val="-2"/>
        </w:rPr>
        <w:t> </w:t>
      </w:r>
      <w:r>
        <w:rPr/>
        <w:t>e</w:t>
      </w:r>
      <w:r>
        <w:rPr>
          <w:spacing w:val="4"/>
        </w:rPr>
        <w:t> </w:t>
      </w:r>
      <w:r>
        <w:rPr>
          <w:spacing w:val="-2"/>
        </w:rPr>
        <w:t>Comunicação.</w:t>
      </w:r>
    </w:p>
    <w:p>
      <w:pPr>
        <w:pStyle w:val="BodyText"/>
        <w:spacing w:before="6"/>
        <w:ind w:left="0"/>
      </w:pPr>
    </w:p>
    <w:p>
      <w:pPr>
        <w:pStyle w:val="BodyText"/>
        <w:spacing w:line="244" w:lineRule="auto"/>
        <w:ind w:right="3576"/>
      </w:pPr>
      <w:r>
        <w:rPr>
          <w:u w:val="single"/>
        </w:rPr>
        <w:t>Item 8 – 2º Turno do Projeto de Lei nº 132/2025.</w:t>
      </w:r>
      <w:r>
        <w:rPr/>
        <w:t> Autoria do Poder Executivo. Mensagem nº 17/2025.</w:t>
      </w:r>
    </w:p>
    <w:p>
      <w:pPr>
        <w:spacing w:line="244" w:lineRule="auto" w:before="0"/>
        <w:ind w:left="110" w:right="0" w:firstLine="0"/>
        <w:jc w:val="left"/>
        <w:rPr>
          <w:sz w:val="25"/>
        </w:rPr>
      </w:pPr>
      <w:r>
        <w:rPr>
          <w:sz w:val="25"/>
        </w:rPr>
        <w:t>Autoriza o Poder Executivo a efetuar a desafetação e a transferência do trecho rodoviário que especifica ao Município de Sengés.</w:t>
      </w:r>
    </w:p>
    <w:p>
      <w:pPr>
        <w:pStyle w:val="BodyText"/>
        <w:spacing w:line="284" w:lineRule="exact"/>
      </w:pPr>
      <w:r>
        <w:rPr/>
        <w:t>Pareceres</w:t>
      </w:r>
      <w:r>
        <w:rPr>
          <w:spacing w:val="-5"/>
        </w:rPr>
        <w:t> </w:t>
      </w:r>
      <w:r>
        <w:rPr/>
        <w:t>favoráveis:</w:t>
      </w:r>
      <w:r>
        <w:rPr>
          <w:spacing w:val="5"/>
        </w:rPr>
        <w:t> </w:t>
      </w:r>
      <w:r>
        <w:rPr/>
        <w:t>C.C.J.;</w:t>
      </w:r>
      <w:r>
        <w:rPr>
          <w:spacing w:val="-2"/>
        </w:rPr>
        <w:t> </w:t>
      </w:r>
      <w:r>
        <w:rPr/>
        <w:t>Comissão</w:t>
      </w:r>
      <w:r>
        <w:rPr>
          <w:spacing w:val="-1"/>
        </w:rPr>
        <w:t> </w:t>
      </w:r>
      <w:r>
        <w:rPr/>
        <w:t>de</w:t>
      </w:r>
      <w:r>
        <w:rPr>
          <w:spacing w:val="4"/>
        </w:rPr>
        <w:t> </w:t>
      </w:r>
      <w:r>
        <w:rPr/>
        <w:t>Obras</w:t>
      </w:r>
      <w:r>
        <w:rPr>
          <w:spacing w:val="3"/>
        </w:rPr>
        <w:t> </w:t>
      </w:r>
      <w:r>
        <w:rPr/>
        <w:t>Públicas,</w:t>
      </w:r>
      <w:r>
        <w:rPr>
          <w:spacing w:val="4"/>
        </w:rPr>
        <w:t> </w:t>
      </w:r>
      <w:r>
        <w:rPr/>
        <w:t>Transportes</w:t>
      </w:r>
      <w:r>
        <w:rPr>
          <w:spacing w:val="-2"/>
        </w:rPr>
        <w:t> </w:t>
      </w:r>
      <w:r>
        <w:rPr/>
        <w:t>e</w:t>
      </w:r>
      <w:r>
        <w:rPr>
          <w:spacing w:val="4"/>
        </w:rPr>
        <w:t> </w:t>
      </w:r>
      <w:r>
        <w:rPr>
          <w:spacing w:val="-2"/>
        </w:rPr>
        <w:t>Comunicação.</w:t>
      </w:r>
    </w:p>
    <w:p>
      <w:pPr>
        <w:pStyle w:val="BodyText"/>
        <w:spacing w:before="2"/>
        <w:ind w:left="0"/>
      </w:pPr>
    </w:p>
    <w:p>
      <w:pPr>
        <w:pStyle w:val="BodyText"/>
        <w:spacing w:line="242" w:lineRule="auto" w:before="1"/>
        <w:ind w:right="2840"/>
        <w:jc w:val="both"/>
      </w:pPr>
      <w:r>
        <w:rPr>
          <w:u w:val="single"/>
        </w:rPr>
        <w:t>Item 9 – 2º Turno do Projeto de Decreto Legislativo nº 1/2025.</w:t>
      </w:r>
      <w:r>
        <w:rPr/>
        <w:t> Autoria da Comissão Executiva.</w:t>
      </w:r>
    </w:p>
    <w:p>
      <w:pPr>
        <w:spacing w:line="242" w:lineRule="auto" w:before="0"/>
        <w:ind w:left="110" w:right="7" w:firstLine="0"/>
        <w:jc w:val="both"/>
        <w:rPr>
          <w:sz w:val="25"/>
        </w:rPr>
      </w:pPr>
      <w:r>
        <w:rPr>
          <w:sz w:val="25"/>
        </w:rPr>
        <w:t>Homologa</w:t>
      </w:r>
      <w:r>
        <w:rPr>
          <w:spacing w:val="-2"/>
          <w:sz w:val="25"/>
        </w:rPr>
        <w:t> </w:t>
      </w:r>
      <w:r>
        <w:rPr>
          <w:sz w:val="25"/>
        </w:rPr>
        <w:t>o</w:t>
      </w:r>
      <w:r>
        <w:rPr>
          <w:spacing w:val="-1"/>
          <w:sz w:val="25"/>
        </w:rPr>
        <w:t> </w:t>
      </w:r>
      <w:r>
        <w:rPr>
          <w:sz w:val="25"/>
        </w:rPr>
        <w:t>Decreto</w:t>
      </w:r>
      <w:r>
        <w:rPr>
          <w:spacing w:val="-1"/>
          <w:sz w:val="25"/>
        </w:rPr>
        <w:t> </w:t>
      </w:r>
      <w:r>
        <w:rPr>
          <w:sz w:val="25"/>
        </w:rPr>
        <w:t>do</w:t>
      </w:r>
      <w:r>
        <w:rPr>
          <w:spacing w:val="-3"/>
          <w:sz w:val="25"/>
        </w:rPr>
        <w:t> </w:t>
      </w:r>
      <w:r>
        <w:rPr>
          <w:sz w:val="25"/>
        </w:rPr>
        <w:t>Poder</w:t>
      </w:r>
      <w:r>
        <w:rPr>
          <w:spacing w:val="-6"/>
          <w:sz w:val="25"/>
        </w:rPr>
        <w:t> </w:t>
      </w:r>
      <w:r>
        <w:rPr>
          <w:sz w:val="25"/>
        </w:rPr>
        <w:t>Executivo</w:t>
      </w:r>
      <w:r>
        <w:rPr>
          <w:spacing w:val="-1"/>
          <w:sz w:val="25"/>
        </w:rPr>
        <w:t> </w:t>
      </w:r>
      <w:r>
        <w:rPr>
          <w:sz w:val="25"/>
        </w:rPr>
        <w:t>nº</w:t>
      </w:r>
      <w:r>
        <w:rPr>
          <w:spacing w:val="-1"/>
          <w:sz w:val="25"/>
        </w:rPr>
        <w:t> </w:t>
      </w:r>
      <w:r>
        <w:rPr>
          <w:sz w:val="25"/>
        </w:rPr>
        <w:t>9.086,</w:t>
      </w:r>
      <w:r>
        <w:rPr>
          <w:spacing w:val="-3"/>
          <w:sz w:val="25"/>
        </w:rPr>
        <w:t> </w:t>
      </w:r>
      <w:r>
        <w:rPr>
          <w:sz w:val="25"/>
        </w:rPr>
        <w:t>que</w:t>
      </w:r>
      <w:r>
        <w:rPr>
          <w:spacing w:val="-2"/>
          <w:sz w:val="25"/>
        </w:rPr>
        <w:t> </w:t>
      </w:r>
      <w:r>
        <w:rPr>
          <w:sz w:val="25"/>
        </w:rPr>
        <w:t>altera o</w:t>
      </w:r>
      <w:r>
        <w:rPr>
          <w:spacing w:val="-3"/>
          <w:sz w:val="25"/>
        </w:rPr>
        <w:t> </w:t>
      </w:r>
      <w:r>
        <w:rPr>
          <w:sz w:val="25"/>
        </w:rPr>
        <w:t>Regulamento</w:t>
      </w:r>
      <w:r>
        <w:rPr>
          <w:spacing w:val="-1"/>
          <w:sz w:val="25"/>
        </w:rPr>
        <w:t> </w:t>
      </w:r>
      <w:r>
        <w:rPr>
          <w:sz w:val="25"/>
        </w:rPr>
        <w:t>do</w:t>
      </w:r>
      <w:r>
        <w:rPr>
          <w:spacing w:val="-3"/>
          <w:sz w:val="25"/>
        </w:rPr>
        <w:t> </w:t>
      </w:r>
      <w:r>
        <w:rPr>
          <w:sz w:val="25"/>
        </w:rPr>
        <w:t>Imposto</w:t>
      </w:r>
      <w:r>
        <w:rPr>
          <w:spacing w:val="-3"/>
          <w:sz w:val="25"/>
        </w:rPr>
        <w:t> </w:t>
      </w:r>
      <w:r>
        <w:rPr>
          <w:sz w:val="25"/>
        </w:rPr>
        <w:t>sobre Operações</w:t>
      </w:r>
      <w:r>
        <w:rPr>
          <w:spacing w:val="-4"/>
          <w:sz w:val="25"/>
        </w:rPr>
        <w:t> </w:t>
      </w:r>
      <w:r>
        <w:rPr>
          <w:sz w:val="25"/>
        </w:rPr>
        <w:t>Relativas</w:t>
      </w:r>
      <w:r>
        <w:rPr>
          <w:spacing w:val="-4"/>
          <w:sz w:val="25"/>
        </w:rPr>
        <w:t> </w:t>
      </w:r>
      <w:r>
        <w:rPr>
          <w:sz w:val="25"/>
        </w:rPr>
        <w:t>à</w:t>
      </w:r>
      <w:r>
        <w:rPr>
          <w:spacing w:val="-5"/>
          <w:sz w:val="25"/>
        </w:rPr>
        <w:t> </w:t>
      </w:r>
      <w:r>
        <w:rPr>
          <w:sz w:val="25"/>
        </w:rPr>
        <w:t>Circulação</w:t>
      </w:r>
      <w:r>
        <w:rPr>
          <w:spacing w:val="-4"/>
          <w:sz w:val="25"/>
        </w:rPr>
        <w:t> </w:t>
      </w:r>
      <w:r>
        <w:rPr>
          <w:sz w:val="25"/>
        </w:rPr>
        <w:t>de</w:t>
      </w:r>
      <w:r>
        <w:rPr>
          <w:spacing w:val="-8"/>
          <w:sz w:val="25"/>
        </w:rPr>
        <w:t> </w:t>
      </w:r>
      <w:r>
        <w:rPr>
          <w:sz w:val="25"/>
        </w:rPr>
        <w:t>Mercadorias</w:t>
      </w:r>
      <w:r>
        <w:rPr>
          <w:spacing w:val="-8"/>
          <w:sz w:val="25"/>
        </w:rPr>
        <w:t> </w:t>
      </w:r>
      <w:r>
        <w:rPr>
          <w:sz w:val="25"/>
        </w:rPr>
        <w:t>e</w:t>
      </w:r>
      <w:r>
        <w:rPr>
          <w:spacing w:val="-2"/>
          <w:sz w:val="25"/>
        </w:rPr>
        <w:t> </w:t>
      </w:r>
      <w:r>
        <w:rPr>
          <w:sz w:val="25"/>
        </w:rPr>
        <w:t>sobre</w:t>
      </w:r>
      <w:r>
        <w:rPr>
          <w:spacing w:val="-9"/>
          <w:sz w:val="25"/>
        </w:rPr>
        <w:t> </w:t>
      </w:r>
      <w:r>
        <w:rPr>
          <w:sz w:val="25"/>
        </w:rPr>
        <w:t>Prestações</w:t>
      </w:r>
      <w:r>
        <w:rPr>
          <w:spacing w:val="-1"/>
          <w:sz w:val="25"/>
        </w:rPr>
        <w:t> </w:t>
      </w:r>
      <w:r>
        <w:rPr>
          <w:sz w:val="25"/>
        </w:rPr>
        <w:t>de</w:t>
      </w:r>
      <w:r>
        <w:rPr>
          <w:spacing w:val="-4"/>
          <w:sz w:val="25"/>
        </w:rPr>
        <w:t> </w:t>
      </w:r>
      <w:r>
        <w:rPr>
          <w:sz w:val="25"/>
        </w:rPr>
        <w:t>Serviços</w:t>
      </w:r>
      <w:r>
        <w:rPr>
          <w:spacing w:val="-8"/>
          <w:sz w:val="25"/>
        </w:rPr>
        <w:t> </w:t>
      </w:r>
      <w:r>
        <w:rPr>
          <w:sz w:val="25"/>
        </w:rPr>
        <w:t>de</w:t>
      </w:r>
      <w:r>
        <w:rPr>
          <w:spacing w:val="-1"/>
          <w:sz w:val="25"/>
        </w:rPr>
        <w:t> </w:t>
      </w:r>
      <w:r>
        <w:rPr>
          <w:sz w:val="25"/>
        </w:rPr>
        <w:t>Transporte Interestadual e Intermunicipal e de Comunicação – ICMS.</w:t>
      </w:r>
    </w:p>
    <w:p>
      <w:pPr>
        <w:pStyle w:val="BodyText"/>
        <w:jc w:val="both"/>
      </w:pPr>
      <w:r>
        <w:rPr/>
        <w:t>Parecer</w:t>
      </w:r>
      <w:r>
        <w:rPr>
          <w:spacing w:val="-1"/>
        </w:rPr>
        <w:t> </w:t>
      </w:r>
      <w:r>
        <w:rPr/>
        <w:t>favorável: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spacing w:before="11"/>
        <w:ind w:left="0"/>
      </w:pPr>
    </w:p>
    <w:p>
      <w:pPr>
        <w:pStyle w:val="BodyText"/>
        <w:ind w:left="1583" w:right="1484"/>
        <w:jc w:val="center"/>
      </w:pPr>
      <w:r>
        <w:rPr>
          <w:u w:val="single"/>
        </w:rPr>
        <w:t>PROPOSIÇÕES</w:t>
      </w:r>
      <w:r>
        <w:rPr>
          <w:spacing w:val="-3"/>
          <w:u w:val="single"/>
        </w:rPr>
        <w:t> </w:t>
      </w:r>
      <w:r>
        <w:rPr>
          <w:u w:val="single"/>
        </w:rPr>
        <w:t>EM</w:t>
      </w:r>
      <w:r>
        <w:rPr>
          <w:spacing w:val="4"/>
          <w:u w:val="single"/>
        </w:rPr>
        <w:t> </w:t>
      </w:r>
      <w:r>
        <w:rPr>
          <w:u w:val="single"/>
        </w:rPr>
        <w:t>1º</w:t>
      </w:r>
      <w:r>
        <w:rPr>
          <w:spacing w:val="3"/>
          <w:u w:val="single"/>
        </w:rPr>
        <w:t> </w:t>
      </w:r>
      <w:r>
        <w:rPr>
          <w:spacing w:val="-2"/>
          <w:u w:val="single"/>
        </w:rPr>
        <w:t>TURNO</w:t>
      </w:r>
    </w:p>
    <w:p>
      <w:pPr>
        <w:pStyle w:val="BodyText"/>
        <w:spacing w:before="8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1"/>
          <w:u w:val="single"/>
        </w:rPr>
        <w:t> </w:t>
      </w:r>
      <w:r>
        <w:rPr>
          <w:u w:val="single"/>
        </w:rPr>
        <w:t>10 –</w:t>
      </w:r>
      <w:r>
        <w:rPr>
          <w:spacing w:val="3"/>
          <w:u w:val="single"/>
        </w:rPr>
        <w:t> </w:t>
      </w:r>
      <w:r>
        <w:rPr>
          <w:u w:val="single"/>
        </w:rPr>
        <w:t>1º Turno</w:t>
      </w:r>
      <w:r>
        <w:rPr>
          <w:spacing w:val="3"/>
          <w:u w:val="single"/>
        </w:rPr>
        <w:t> </w:t>
      </w:r>
      <w:r>
        <w:rPr>
          <w:u w:val="single"/>
        </w:rPr>
        <w:t>do</w:t>
      </w:r>
      <w:r>
        <w:rPr>
          <w:spacing w:val="2"/>
          <w:u w:val="single"/>
        </w:rPr>
        <w:t> </w:t>
      </w:r>
      <w:r>
        <w:rPr>
          <w:u w:val="single"/>
        </w:rPr>
        <w:t>Projeto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2"/>
          <w:u w:val="single"/>
        </w:rPr>
        <w:t> </w:t>
      </w:r>
      <w:r>
        <w:rPr>
          <w:u w:val="single"/>
        </w:rPr>
        <w:t>Lei nº</w:t>
      </w:r>
      <w:r>
        <w:rPr>
          <w:spacing w:val="3"/>
          <w:u w:val="single"/>
        </w:rPr>
        <w:t> </w:t>
      </w:r>
      <w:r>
        <w:rPr>
          <w:spacing w:val="-2"/>
          <w:u w:val="single"/>
        </w:rPr>
        <w:t>159/2025.</w:t>
      </w:r>
    </w:p>
    <w:p>
      <w:pPr>
        <w:pStyle w:val="BodyText"/>
        <w:spacing w:before="3"/>
      </w:pPr>
      <w:r>
        <w:rPr/>
        <w:t>Autoria</w:t>
      </w:r>
      <w:r>
        <w:rPr>
          <w:spacing w:val="-4"/>
        </w:rPr>
        <w:t> </w:t>
      </w:r>
      <w:r>
        <w:rPr/>
        <w:t>do</w:t>
      </w:r>
      <w:r>
        <w:rPr>
          <w:spacing w:val="2"/>
        </w:rPr>
        <w:t> </w:t>
      </w:r>
      <w:r>
        <w:rPr/>
        <w:t>Poder</w:t>
      </w:r>
      <w:r>
        <w:rPr>
          <w:spacing w:val="1"/>
        </w:rPr>
        <w:t> </w:t>
      </w:r>
      <w:r>
        <w:rPr/>
        <w:t>Executivo.</w:t>
      </w:r>
      <w:r>
        <w:rPr>
          <w:spacing w:val="-1"/>
        </w:rPr>
        <w:t> </w:t>
      </w:r>
      <w:r>
        <w:rPr/>
        <w:t>Mensagem</w:t>
      </w:r>
      <w:r>
        <w:rPr>
          <w:spacing w:val="2"/>
        </w:rPr>
        <w:t> </w:t>
      </w:r>
      <w:r>
        <w:rPr/>
        <w:t>nº</w:t>
      </w:r>
      <w:r>
        <w:rPr>
          <w:spacing w:val="4"/>
        </w:rPr>
        <w:t> </w:t>
      </w:r>
      <w:r>
        <w:rPr/>
        <w:t>21/2025.</w:t>
      </w:r>
      <w:r>
        <w:rPr>
          <w:spacing w:val="2"/>
        </w:rPr>
        <w:t> </w:t>
      </w:r>
      <w:r>
        <w:rPr/>
        <w:t>Regime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2"/>
        </w:rPr>
        <w:t>Urgência.</w:t>
      </w:r>
    </w:p>
    <w:p>
      <w:pPr>
        <w:spacing w:line="244" w:lineRule="auto" w:before="3"/>
        <w:ind w:left="110" w:right="0" w:firstLine="0"/>
        <w:jc w:val="left"/>
        <w:rPr>
          <w:sz w:val="25"/>
        </w:rPr>
      </w:pPr>
      <w:r>
        <w:rPr>
          <w:sz w:val="25"/>
        </w:rPr>
        <w:t>Institui</w:t>
      </w:r>
      <w:r>
        <w:rPr>
          <w:spacing w:val="-3"/>
          <w:sz w:val="25"/>
        </w:rPr>
        <w:t> </w:t>
      </w:r>
      <w:r>
        <w:rPr>
          <w:sz w:val="25"/>
        </w:rPr>
        <w:t>o</w:t>
      </w:r>
      <w:r>
        <w:rPr>
          <w:spacing w:val="-7"/>
          <w:sz w:val="25"/>
        </w:rPr>
        <w:t> </w:t>
      </w:r>
      <w:r>
        <w:rPr>
          <w:sz w:val="25"/>
        </w:rPr>
        <w:t>Programa</w:t>
      </w:r>
      <w:r>
        <w:rPr>
          <w:spacing w:val="-5"/>
          <w:sz w:val="25"/>
        </w:rPr>
        <w:t> </w:t>
      </w:r>
      <w:r>
        <w:rPr>
          <w:sz w:val="25"/>
        </w:rPr>
        <w:t>Social</w:t>
      </w:r>
      <w:r>
        <w:rPr>
          <w:spacing w:val="-7"/>
          <w:sz w:val="25"/>
        </w:rPr>
        <w:t> </w:t>
      </w:r>
      <w:r>
        <w:rPr>
          <w:sz w:val="25"/>
        </w:rPr>
        <w:t>de</w:t>
      </w:r>
      <w:r>
        <w:rPr>
          <w:spacing w:val="-5"/>
          <w:sz w:val="25"/>
        </w:rPr>
        <w:t> </w:t>
      </w:r>
      <w:r>
        <w:rPr>
          <w:sz w:val="25"/>
        </w:rPr>
        <w:t>Formação,</w:t>
      </w:r>
      <w:r>
        <w:rPr>
          <w:spacing w:val="-7"/>
          <w:sz w:val="25"/>
        </w:rPr>
        <w:t> </w:t>
      </w:r>
      <w:r>
        <w:rPr>
          <w:sz w:val="25"/>
        </w:rPr>
        <w:t>Qualificação</w:t>
      </w:r>
      <w:r>
        <w:rPr>
          <w:spacing w:val="-7"/>
          <w:sz w:val="25"/>
        </w:rPr>
        <w:t> </w:t>
      </w:r>
      <w:r>
        <w:rPr>
          <w:sz w:val="25"/>
        </w:rPr>
        <w:t>e</w:t>
      </w:r>
      <w:r>
        <w:rPr>
          <w:spacing w:val="-5"/>
          <w:sz w:val="25"/>
        </w:rPr>
        <w:t> </w:t>
      </w:r>
      <w:r>
        <w:rPr>
          <w:sz w:val="25"/>
        </w:rPr>
        <w:t>Habilitação</w:t>
      </w:r>
      <w:r>
        <w:rPr>
          <w:spacing w:val="-7"/>
          <w:sz w:val="25"/>
        </w:rPr>
        <w:t> </w:t>
      </w:r>
      <w:r>
        <w:rPr>
          <w:sz w:val="25"/>
        </w:rPr>
        <w:t>Profissional</w:t>
      </w:r>
      <w:r>
        <w:rPr>
          <w:spacing w:val="-6"/>
          <w:sz w:val="25"/>
        </w:rPr>
        <w:t> </w:t>
      </w:r>
      <w:r>
        <w:rPr>
          <w:sz w:val="25"/>
        </w:rPr>
        <w:t>de</w:t>
      </w:r>
      <w:r>
        <w:rPr>
          <w:spacing w:val="-1"/>
          <w:sz w:val="25"/>
        </w:rPr>
        <w:t> </w:t>
      </w:r>
      <w:r>
        <w:rPr>
          <w:sz w:val="25"/>
        </w:rPr>
        <w:t>Condutores de Veículos Automotores – CNH Social.</w:t>
      </w:r>
    </w:p>
    <w:p>
      <w:pPr>
        <w:pStyle w:val="BodyText"/>
        <w:spacing w:line="242" w:lineRule="auto"/>
      </w:pPr>
      <w:r>
        <w:rPr/>
        <w:t>Pareceres favoráveis: C.C.J.; Comissão de Finanças e Tributação; Comissão de Direitos Humanos e Cidadania.</w:t>
      </w:r>
    </w:p>
    <w:p>
      <w:pPr>
        <w:pStyle w:val="BodyText"/>
        <w:spacing w:after="0" w:line="242" w:lineRule="auto"/>
        <w:sectPr>
          <w:pgSz w:w="11910" w:h="16840"/>
          <w:pgMar w:header="1303" w:footer="0" w:top="3520" w:bottom="280" w:left="1133" w:right="1133"/>
        </w:sectPr>
      </w:pPr>
    </w:p>
    <w:p>
      <w:pPr>
        <w:pStyle w:val="BodyText"/>
        <w:spacing w:before="272"/>
        <w:ind w:left="0"/>
      </w:pPr>
    </w:p>
    <w:p>
      <w:pPr>
        <w:pStyle w:val="BodyText"/>
        <w:ind w:left="1578" w:right="1484"/>
        <w:jc w:val="center"/>
      </w:pPr>
      <w:r>
        <w:rPr>
          <w:u w:val="single"/>
        </w:rPr>
        <w:t>PROPOSIÇÕES</w:t>
      </w:r>
      <w:r>
        <w:rPr>
          <w:spacing w:val="3"/>
          <w:u w:val="single"/>
        </w:rPr>
        <w:t> </w:t>
      </w:r>
      <w:r>
        <w:rPr>
          <w:u w:val="single"/>
        </w:rPr>
        <w:t>EM</w:t>
      </w:r>
      <w:r>
        <w:rPr>
          <w:spacing w:val="3"/>
          <w:u w:val="single"/>
        </w:rPr>
        <w:t> </w:t>
      </w:r>
      <w:r>
        <w:rPr>
          <w:u w:val="single"/>
        </w:rPr>
        <w:t>TURNO</w:t>
      </w:r>
      <w:r>
        <w:rPr>
          <w:spacing w:val="3"/>
          <w:u w:val="single"/>
        </w:rPr>
        <w:t> </w:t>
      </w:r>
      <w:r>
        <w:rPr>
          <w:spacing w:val="-2"/>
          <w:u w:val="single"/>
        </w:rPr>
        <w:t>ÚNICO</w:t>
      </w:r>
    </w:p>
    <w:p>
      <w:pPr>
        <w:pStyle w:val="BodyText"/>
        <w:spacing w:before="6"/>
        <w:ind w:left="0"/>
      </w:pPr>
    </w:p>
    <w:p>
      <w:pPr>
        <w:pStyle w:val="BodyText"/>
        <w:spacing w:line="242" w:lineRule="auto"/>
        <w:ind w:right="3576"/>
      </w:pPr>
      <w:r>
        <w:rPr>
          <w:u w:val="single"/>
        </w:rPr>
        <w:t>Item 11 – Turno Único do Projeto de Lei nº 519/2024.</w:t>
      </w:r>
      <w:r>
        <w:rPr/>
        <w:t> Autoria do Deputado Goura e Deputada Ana Júlia.</w:t>
      </w:r>
    </w:p>
    <w:p>
      <w:pPr>
        <w:spacing w:before="0"/>
        <w:ind w:left="110" w:right="0" w:firstLine="0"/>
        <w:jc w:val="left"/>
        <w:rPr>
          <w:sz w:val="25"/>
        </w:rPr>
      </w:pPr>
      <w:r>
        <w:rPr>
          <w:sz w:val="25"/>
        </w:rPr>
        <w:t>Concede</w:t>
      </w:r>
      <w:r>
        <w:rPr>
          <w:spacing w:val="-3"/>
          <w:sz w:val="25"/>
        </w:rPr>
        <w:t> </w:t>
      </w:r>
      <w:r>
        <w:rPr>
          <w:sz w:val="25"/>
        </w:rPr>
        <w:t>o</w:t>
      </w:r>
      <w:r>
        <w:rPr>
          <w:spacing w:val="4"/>
          <w:sz w:val="25"/>
        </w:rPr>
        <w:t> </w:t>
      </w:r>
      <w:r>
        <w:rPr>
          <w:sz w:val="25"/>
        </w:rPr>
        <w:t>Título</w:t>
      </w:r>
      <w:r>
        <w:rPr>
          <w:spacing w:val="1"/>
          <w:sz w:val="25"/>
        </w:rPr>
        <w:t> </w:t>
      </w:r>
      <w:r>
        <w:rPr>
          <w:sz w:val="25"/>
        </w:rPr>
        <w:t>de</w:t>
      </w:r>
      <w:r>
        <w:rPr>
          <w:spacing w:val="-1"/>
          <w:sz w:val="25"/>
        </w:rPr>
        <w:t> </w:t>
      </w:r>
      <w:r>
        <w:rPr>
          <w:sz w:val="25"/>
        </w:rPr>
        <w:t>Cidadã</w:t>
      </w:r>
      <w:r>
        <w:rPr>
          <w:spacing w:val="1"/>
          <w:sz w:val="25"/>
        </w:rPr>
        <w:t> </w:t>
      </w:r>
      <w:r>
        <w:rPr>
          <w:sz w:val="25"/>
        </w:rPr>
        <w:t>Honorária</w:t>
      </w:r>
      <w:r>
        <w:rPr>
          <w:spacing w:val="1"/>
          <w:sz w:val="25"/>
        </w:rPr>
        <w:t> </w:t>
      </w:r>
      <w:r>
        <w:rPr>
          <w:sz w:val="25"/>
        </w:rPr>
        <w:t>do Estado</w:t>
      </w:r>
      <w:r>
        <w:rPr>
          <w:spacing w:val="1"/>
          <w:sz w:val="25"/>
        </w:rPr>
        <w:t> </w:t>
      </w:r>
      <w:r>
        <w:rPr>
          <w:sz w:val="25"/>
        </w:rPr>
        <w:t>do</w:t>
      </w:r>
      <w:r>
        <w:rPr>
          <w:spacing w:val="-1"/>
          <w:sz w:val="25"/>
        </w:rPr>
        <w:t> </w:t>
      </w:r>
      <w:r>
        <w:rPr>
          <w:sz w:val="25"/>
        </w:rPr>
        <w:t>Paraná</w:t>
      </w:r>
      <w:r>
        <w:rPr>
          <w:spacing w:val="2"/>
          <w:sz w:val="25"/>
        </w:rPr>
        <w:t> </w:t>
      </w:r>
      <w:r>
        <w:rPr>
          <w:sz w:val="25"/>
        </w:rPr>
        <w:t>à</w:t>
      </w:r>
      <w:r>
        <w:rPr>
          <w:spacing w:val="1"/>
          <w:sz w:val="25"/>
        </w:rPr>
        <w:t> </w:t>
      </w:r>
      <w:r>
        <w:rPr>
          <w:sz w:val="25"/>
        </w:rPr>
        <w:t>Senhora</w:t>
      </w:r>
      <w:r>
        <w:rPr>
          <w:spacing w:val="3"/>
          <w:sz w:val="25"/>
        </w:rPr>
        <w:t> </w:t>
      </w:r>
      <w:r>
        <w:rPr>
          <w:sz w:val="25"/>
        </w:rPr>
        <w:t>Anete</w:t>
      </w:r>
      <w:r>
        <w:rPr>
          <w:spacing w:val="3"/>
          <w:sz w:val="25"/>
        </w:rPr>
        <w:t> </w:t>
      </w:r>
      <w:r>
        <w:rPr>
          <w:spacing w:val="-2"/>
          <w:sz w:val="25"/>
        </w:rPr>
        <w:t>Giordani.</w:t>
      </w:r>
    </w:p>
    <w:p>
      <w:pPr>
        <w:pStyle w:val="BodyText"/>
        <w:spacing w:before="3"/>
      </w:pPr>
      <w:r>
        <w:rPr/>
        <w:t>Parecer</w:t>
      </w:r>
      <w:r>
        <w:rPr>
          <w:spacing w:val="-1"/>
        </w:rPr>
        <w:t> </w:t>
      </w:r>
      <w:r>
        <w:rPr/>
        <w:t>favorável: </w:t>
      </w:r>
      <w:r>
        <w:rPr>
          <w:spacing w:val="-2"/>
        </w:rPr>
        <w:t>C.C.J.</w:t>
      </w:r>
    </w:p>
    <w:p>
      <w:pPr>
        <w:pStyle w:val="BodyText"/>
        <w:spacing w:before="8"/>
        <w:ind w:left="0"/>
      </w:pPr>
    </w:p>
    <w:p>
      <w:pPr>
        <w:pStyle w:val="BodyText"/>
        <w:spacing w:line="242" w:lineRule="auto"/>
        <w:ind w:right="3576"/>
      </w:pPr>
      <w:r>
        <w:rPr>
          <w:u w:val="single"/>
        </w:rPr>
        <w:t>Item 12 – Turno Único do Projeto de Lei nº 750/2024.</w:t>
      </w:r>
      <w:r>
        <w:rPr/>
        <w:t> Autoria da Deputada Marli Paulino.</w:t>
      </w:r>
    </w:p>
    <w:p>
      <w:pPr>
        <w:spacing w:line="242" w:lineRule="auto" w:before="3"/>
        <w:ind w:left="110" w:right="0" w:firstLine="0"/>
        <w:jc w:val="left"/>
        <w:rPr>
          <w:sz w:val="25"/>
        </w:rPr>
      </w:pPr>
      <w:r>
        <w:rPr>
          <w:sz w:val="25"/>
        </w:rPr>
        <w:t>Concede o Título de Utilidade Pública à Associação de Mulheres e Meio Ambiente, com sede no Município de Pinhais.</w:t>
      </w:r>
    </w:p>
    <w:p>
      <w:pPr>
        <w:pStyle w:val="BodyText"/>
      </w:pPr>
      <w:r>
        <w:rPr/>
        <w:t>Parecer</w:t>
      </w:r>
      <w:r>
        <w:rPr>
          <w:spacing w:val="-1"/>
        </w:rPr>
        <w:t> </w:t>
      </w:r>
      <w:r>
        <w:rPr/>
        <w:t>favorável: </w:t>
      </w:r>
      <w:r>
        <w:rPr>
          <w:spacing w:val="-2"/>
        </w:rPr>
        <w:t>C.C.J.</w:t>
      </w:r>
    </w:p>
    <w:p>
      <w:pPr>
        <w:pStyle w:val="BodyText"/>
        <w:spacing w:before="8"/>
        <w:ind w:left="0"/>
      </w:pPr>
    </w:p>
    <w:p>
      <w:pPr>
        <w:pStyle w:val="BodyText"/>
        <w:spacing w:line="242" w:lineRule="auto"/>
        <w:ind w:right="3576"/>
      </w:pPr>
      <w:r>
        <w:rPr>
          <w:u w:val="single"/>
        </w:rPr>
        <w:t>Item 13 – Turno Único do Projeto de Lei nº 22/2025.</w:t>
      </w:r>
      <w:r>
        <w:rPr/>
        <w:t> Autoria do Deputado Luis Corti.</w:t>
      </w:r>
    </w:p>
    <w:p>
      <w:pPr>
        <w:spacing w:line="244" w:lineRule="auto" w:before="0"/>
        <w:ind w:left="110" w:right="0" w:firstLine="0"/>
        <w:jc w:val="left"/>
        <w:rPr>
          <w:sz w:val="25"/>
        </w:rPr>
      </w:pPr>
      <w:r>
        <w:rPr>
          <w:sz w:val="25"/>
        </w:rPr>
        <w:t>Concede o Título de Utilidade Pública ao Centro de Apoio ao Autista de Paranavaí, com sede no Município de Paranavaí</w:t>
      </w:r>
    </w:p>
    <w:p>
      <w:pPr>
        <w:pStyle w:val="BodyText"/>
        <w:spacing w:line="282" w:lineRule="exact"/>
      </w:pPr>
      <w:r>
        <w:rPr/>
        <w:t>Parecer</w:t>
      </w:r>
      <w:r>
        <w:rPr>
          <w:spacing w:val="-1"/>
        </w:rPr>
        <w:t> </w:t>
      </w:r>
      <w:r>
        <w:rPr/>
        <w:t>favorável: </w:t>
      </w:r>
      <w:r>
        <w:rPr>
          <w:spacing w:val="-2"/>
        </w:rPr>
        <w:t>C.C.J.</w:t>
      </w:r>
    </w:p>
    <w:p>
      <w:pPr>
        <w:pStyle w:val="BodyText"/>
        <w:spacing w:before="8"/>
        <w:ind w:left="0"/>
      </w:pPr>
    </w:p>
    <w:p>
      <w:pPr>
        <w:pStyle w:val="BodyText"/>
        <w:spacing w:line="242" w:lineRule="auto" w:before="1"/>
        <w:ind w:right="1569"/>
      </w:pPr>
      <w:r>
        <w:rPr>
          <w:u w:val="single"/>
        </w:rPr>
        <w:t>Item 14 – Turno Único do Projeto de Decreto Legislativo nº 2/2025.</w:t>
      </w:r>
      <w:r>
        <w:rPr/>
        <w:t> Autoria da Comissão Executiva.</w:t>
      </w:r>
    </w:p>
    <w:p>
      <w:pPr>
        <w:spacing w:line="242" w:lineRule="auto" w:before="2"/>
        <w:ind w:left="110" w:right="0" w:firstLine="0"/>
        <w:jc w:val="left"/>
        <w:rPr>
          <w:sz w:val="25"/>
        </w:rPr>
      </w:pPr>
      <w:r>
        <w:rPr>
          <w:sz w:val="25"/>
        </w:rPr>
        <w:t>Autoriza o Governador a se ausentar do País no período de 7 de abril de 2025 a 22 de abril de </w:t>
      </w:r>
      <w:r>
        <w:rPr>
          <w:spacing w:val="-2"/>
          <w:sz w:val="25"/>
        </w:rPr>
        <w:t>2025.</w:t>
      </w:r>
    </w:p>
    <w:sectPr>
      <w:pgSz w:w="11910" w:h="16840"/>
      <w:pgMar w:header="1303" w:footer="0" w:top="3520" w:bottom="280" w:left="1133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533568">
          <wp:simplePos x="0" y="0"/>
          <wp:positionH relativeFrom="page">
            <wp:posOffset>3444142</wp:posOffset>
          </wp:positionH>
          <wp:positionV relativeFrom="page">
            <wp:posOffset>827266</wp:posOffset>
          </wp:positionV>
          <wp:extent cx="741038" cy="895018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038" cy="8950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4080">
              <wp:simplePos x="0" y="0"/>
              <wp:positionH relativeFrom="page">
                <wp:posOffset>2258060</wp:posOffset>
              </wp:positionH>
              <wp:positionV relativeFrom="page">
                <wp:posOffset>1731542</wp:posOffset>
              </wp:positionV>
              <wp:extent cx="3107690" cy="52832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107690" cy="528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0" w:right="0" w:firstLine="0"/>
                            <w:jc w:val="center"/>
                            <w:rPr>
                              <w:sz w:val="27"/>
                            </w:rPr>
                          </w:pPr>
                          <w:r>
                            <w:rPr>
                              <w:sz w:val="27"/>
                            </w:rPr>
                            <w:t>Assembleia</w:t>
                          </w:r>
                          <w:r>
                            <w:rPr>
                              <w:spacing w:val="7"/>
                              <w:sz w:val="27"/>
                            </w:rPr>
                            <w:t> </w:t>
                          </w:r>
                          <w:r>
                            <w:rPr>
                              <w:sz w:val="27"/>
                            </w:rPr>
                            <w:t>Legislativa</w:t>
                          </w:r>
                          <w:r>
                            <w:rPr>
                              <w:spacing w:val="7"/>
                              <w:sz w:val="27"/>
                            </w:rPr>
                            <w:t> </w:t>
                          </w:r>
                          <w:r>
                            <w:rPr>
                              <w:sz w:val="27"/>
                            </w:rPr>
                            <w:t>do</w:t>
                          </w:r>
                          <w:r>
                            <w:rPr>
                              <w:spacing w:val="3"/>
                              <w:sz w:val="27"/>
                            </w:rPr>
                            <w:t> </w:t>
                          </w:r>
                          <w:r>
                            <w:rPr>
                              <w:sz w:val="27"/>
                            </w:rPr>
                            <w:t>Estado</w:t>
                          </w:r>
                          <w:r>
                            <w:rPr>
                              <w:spacing w:val="4"/>
                              <w:sz w:val="27"/>
                            </w:rPr>
                            <w:t> </w:t>
                          </w:r>
                          <w:r>
                            <w:rPr>
                              <w:sz w:val="27"/>
                            </w:rPr>
                            <w:t>do</w:t>
                          </w:r>
                          <w:r>
                            <w:rPr>
                              <w:spacing w:val="5"/>
                              <w:sz w:val="27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7"/>
                            </w:rPr>
                            <w:t>Paraná</w:t>
                          </w:r>
                        </w:p>
                        <w:p>
                          <w:pPr>
                            <w:spacing w:line="242" w:lineRule="auto" w:before="3"/>
                            <w:ind w:left="235" w:right="231" w:firstLine="0"/>
                            <w:jc w:val="center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Centro Legislativo Presidente Aníbal Khury Diretoria de Assistência ao Plenário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7.800003pt;margin-top:136.341934pt;width:244.7pt;height:41.6pt;mso-position-horizontal-relative:page;mso-position-vertical-relative:page;z-index:-15782400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center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Assembleia</w:t>
                    </w:r>
                    <w:r>
                      <w:rPr>
                        <w:spacing w:val="7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Legislativa</w:t>
                    </w:r>
                    <w:r>
                      <w:rPr>
                        <w:spacing w:val="7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do</w:t>
                    </w:r>
                    <w:r>
                      <w:rPr>
                        <w:spacing w:val="3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Estado</w:t>
                    </w:r>
                    <w:r>
                      <w:rPr>
                        <w:spacing w:val="4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do</w:t>
                    </w:r>
                    <w:r>
                      <w:rPr>
                        <w:spacing w:val="5"/>
                        <w:sz w:val="27"/>
                      </w:rPr>
                      <w:t> </w:t>
                    </w:r>
                    <w:r>
                      <w:rPr>
                        <w:spacing w:val="-2"/>
                        <w:sz w:val="27"/>
                      </w:rPr>
                      <w:t>Paraná</w:t>
                    </w:r>
                  </w:p>
                  <w:p>
                    <w:pPr>
                      <w:spacing w:line="242" w:lineRule="auto" w:before="3"/>
                      <w:ind w:left="235" w:right="231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Centro Legislativo Presidente Aníbal Khury Diretoria de Assistência ao Plenário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0"/>
    </w:pPr>
    <w:rPr>
      <w:rFonts w:ascii="Times New Roman" w:hAnsi="Times New Roman" w:eastAsia="Times New Roman" w:cs="Times New Roman"/>
      <w:b/>
      <w:bCs/>
      <w:sz w:val="25"/>
      <w:szCs w:val="25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1"/>
      <w:jc w:val="center"/>
    </w:pPr>
    <w:rPr>
      <w:rFonts w:ascii="Times New Roman" w:hAnsi="Times New Roman" w:eastAsia="Times New Roman" w:cs="Times New Roman"/>
      <w:sz w:val="27"/>
      <w:szCs w:val="27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ARRUDA QUADROS DA SILVA</dc:creator>
  <dc:title>Microsoft Word - 02-04-25 OD SITE</dc:title>
  <dcterms:created xsi:type="dcterms:W3CDTF">2025-05-26T13:16:14Z</dcterms:created>
  <dcterms:modified xsi:type="dcterms:W3CDTF">2025-05-26T13:16:14Z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LastSaved">
    <vt:filetime>2025-05-26T00:00:00Z</vt:filetime>
  </property>
  <property fmtid="{D5CDD505-2E9C-101B-9397-08002B2CF9AE}" pid="4" name="Producer">
    <vt:lpwstr>Microsoft: Print To PDF</vt:lpwstr>
  </property>
</Properties>
</file>