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71"/>
        <w:ind w:left="1628" w:right="1593"/>
        <w:jc w:val="center"/>
      </w:pPr>
      <w:r>
        <w:rPr/>
        <w:t>3ª</w:t>
      </w:r>
      <w:r>
        <w:rPr>
          <w:spacing w:val="-9"/>
        </w:rPr>
        <w:t> </w:t>
      </w:r>
      <w:r>
        <w:rPr/>
        <w:t>SESSÃO</w:t>
      </w:r>
      <w:r>
        <w:rPr>
          <w:spacing w:val="-7"/>
        </w:rPr>
        <w:t> </w:t>
      </w:r>
      <w:r>
        <w:rPr/>
        <w:t>LEGISLATIVA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20ª</w:t>
      </w:r>
      <w:r>
        <w:rPr>
          <w:spacing w:val="-9"/>
        </w:rPr>
        <w:t> </w:t>
      </w:r>
      <w:r>
        <w:rPr/>
        <w:t>LEGISLATURA ORDEM DO DIA</w:t>
      </w:r>
    </w:p>
    <w:p>
      <w:pPr>
        <w:spacing w:before="0"/>
        <w:ind w:left="3039" w:right="3004" w:firstLine="0"/>
        <w:jc w:val="center"/>
        <w:rPr>
          <w:sz w:val="26"/>
        </w:rPr>
      </w:pPr>
      <w:r>
        <w:rPr>
          <w:b/>
          <w:sz w:val="26"/>
        </w:rPr>
        <w:t>PARA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16ª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SESSÃO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ORDINÁRIA EM 19 DE MARÇO DE 2025 </w:t>
      </w:r>
      <w:r>
        <w:rPr>
          <w:spacing w:val="-2"/>
          <w:sz w:val="26"/>
        </w:rPr>
        <w:t>(QUARTA-FEIRA)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pStyle w:val="BodyText"/>
        <w:ind w:left="1683" w:right="1593"/>
        <w:jc w:val="center"/>
      </w:pPr>
      <w:r>
        <w:rPr>
          <w:u w:val="single"/>
        </w:rPr>
        <w:t>PROPOSIÇÕES</w:t>
      </w:r>
      <w:r>
        <w:rPr>
          <w:spacing w:val="-11"/>
          <w:u w:val="single"/>
        </w:rPr>
        <w:t> </w:t>
      </w:r>
      <w:r>
        <w:rPr>
          <w:u w:val="single"/>
        </w:rPr>
        <w:t>EM</w:t>
      </w:r>
      <w:r>
        <w:rPr>
          <w:spacing w:val="-10"/>
          <w:u w:val="single"/>
        </w:rPr>
        <w:t> </w:t>
      </w:r>
      <w:r>
        <w:rPr>
          <w:u w:val="single"/>
        </w:rPr>
        <w:t>REDAÇÃO</w:t>
      </w:r>
      <w:r>
        <w:rPr>
          <w:spacing w:val="-10"/>
          <w:u w:val="single"/>
        </w:rPr>
        <w:t> </w:t>
      </w:r>
      <w:r>
        <w:rPr>
          <w:spacing w:val="-4"/>
          <w:u w:val="single"/>
        </w:rPr>
        <w:t>FINAL</w:t>
      </w:r>
    </w:p>
    <w:p>
      <w:pPr>
        <w:spacing w:line="240" w:lineRule="auto" w:before="0"/>
        <w:rPr>
          <w:b/>
          <w:sz w:val="26"/>
        </w:rPr>
      </w:pPr>
    </w:p>
    <w:p>
      <w:pPr>
        <w:pStyle w:val="BodyText"/>
        <w:ind w:right="3167" w:hanging="15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1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4"/>
          <w:u w:val="single"/>
        </w:rPr>
        <w:t> </w:t>
      </w:r>
      <w:r>
        <w:rPr>
          <w:u w:val="single"/>
        </w:rPr>
        <w:t>469/2023.</w:t>
      </w:r>
      <w:r>
        <w:rPr/>
        <w:t> Autoria do Deputado Requião Filho.</w:t>
      </w:r>
    </w:p>
    <w:p>
      <w:pPr>
        <w:spacing w:before="0"/>
        <w:ind w:left="192" w:right="0" w:hanging="10"/>
        <w:jc w:val="left"/>
        <w:rPr>
          <w:sz w:val="26"/>
        </w:rPr>
      </w:pPr>
      <w:r>
        <w:rPr>
          <w:sz w:val="26"/>
        </w:rPr>
        <w:t>Dispõe sobre a regulamentação do uso de Inteligência Artificial pelo Governo do Estado do</w:t>
      </w:r>
      <w:r>
        <w:rPr>
          <w:spacing w:val="40"/>
          <w:sz w:val="26"/>
        </w:rPr>
        <w:t> </w:t>
      </w:r>
      <w:r>
        <w:rPr>
          <w:spacing w:val="-2"/>
          <w:sz w:val="26"/>
        </w:rPr>
        <w:t>Paraná.</w:t>
      </w:r>
    </w:p>
    <w:p>
      <w:pPr>
        <w:spacing w:line="240" w:lineRule="auto" w:before="0"/>
        <w:rPr>
          <w:sz w:val="26"/>
        </w:rPr>
      </w:pPr>
    </w:p>
    <w:p>
      <w:pPr>
        <w:pStyle w:val="BodyText"/>
        <w:ind w:right="3167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2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4"/>
          <w:u w:val="single"/>
        </w:rPr>
        <w:t> </w:t>
      </w:r>
      <w:r>
        <w:rPr>
          <w:u w:val="single"/>
        </w:rPr>
        <w:t>198/2024.</w:t>
      </w:r>
      <w:r>
        <w:rPr/>
        <w:t> Autoria do Deputado Samuel Dantas.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Dispõe sobre a criação Dia Estadual dos Policiais Veteranos das forças de Segurança Pública no Estado do Paraná e dá outras providências.</w:t>
      </w:r>
    </w:p>
    <w:p>
      <w:pPr>
        <w:spacing w:line="240" w:lineRule="auto" w:before="1"/>
        <w:rPr>
          <w:sz w:val="26"/>
        </w:rPr>
      </w:pPr>
    </w:p>
    <w:p>
      <w:pPr>
        <w:pStyle w:val="BodyText"/>
        <w:ind w:left="182" w:right="3167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3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4"/>
          <w:u w:val="single"/>
        </w:rPr>
        <w:t> </w:t>
      </w:r>
      <w:r>
        <w:rPr>
          <w:u w:val="single"/>
        </w:rPr>
        <w:t>528/2024.</w:t>
      </w:r>
      <w:r>
        <w:rPr/>
        <w:t> Autoria do Poder Executivo – Mensagem nº 54/2024.</w:t>
      </w:r>
    </w:p>
    <w:p>
      <w:pPr>
        <w:spacing w:before="0"/>
        <w:ind w:left="192" w:right="0" w:hanging="10"/>
        <w:jc w:val="left"/>
        <w:rPr>
          <w:sz w:val="26"/>
        </w:rPr>
      </w:pPr>
      <w:r>
        <w:rPr>
          <w:sz w:val="26"/>
        </w:rPr>
        <w:t>Institui o Plano de Diretrizes de Inteligência Artificial na Administração Pública Estadual e</w:t>
      </w:r>
      <w:r>
        <w:rPr>
          <w:spacing w:val="80"/>
          <w:sz w:val="26"/>
        </w:rPr>
        <w:t> </w:t>
      </w:r>
      <w:r>
        <w:rPr>
          <w:sz w:val="26"/>
        </w:rPr>
        <w:t>altera as leis que especifica.</w:t>
      </w:r>
    </w:p>
    <w:p>
      <w:pPr>
        <w:spacing w:line="240" w:lineRule="auto" w:before="0"/>
        <w:rPr>
          <w:sz w:val="26"/>
        </w:rPr>
      </w:pPr>
    </w:p>
    <w:p>
      <w:pPr>
        <w:pStyle w:val="BodyText"/>
        <w:ind w:right="3167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4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4"/>
          <w:u w:val="single"/>
        </w:rPr>
        <w:t> </w:t>
      </w:r>
      <w:r>
        <w:rPr>
          <w:u w:val="single"/>
        </w:rPr>
        <w:t>717/2024.</w:t>
      </w:r>
      <w:r>
        <w:rPr/>
        <w:t> Autoria do Deputado Alexandre Amaro.</w:t>
      </w:r>
    </w:p>
    <w:p>
      <w:pPr>
        <w:spacing w:line="299" w:lineRule="exact" w:before="0"/>
        <w:ind w:left="196" w:right="0" w:firstLine="0"/>
        <w:jc w:val="left"/>
        <w:rPr>
          <w:sz w:val="26"/>
        </w:rPr>
      </w:pPr>
      <w:r>
        <w:rPr>
          <w:sz w:val="26"/>
        </w:rPr>
        <w:t>Concede</w:t>
      </w:r>
      <w:r>
        <w:rPr>
          <w:spacing w:val="-7"/>
          <w:sz w:val="26"/>
        </w:rPr>
        <w:t> </w:t>
      </w:r>
      <w:r>
        <w:rPr>
          <w:sz w:val="26"/>
        </w:rPr>
        <w:t>o</w:t>
      </w:r>
      <w:r>
        <w:rPr>
          <w:spacing w:val="-4"/>
          <w:sz w:val="26"/>
        </w:rPr>
        <w:t> </w:t>
      </w:r>
      <w:r>
        <w:rPr>
          <w:sz w:val="26"/>
        </w:rPr>
        <w:t>Título</w:t>
      </w:r>
      <w:r>
        <w:rPr>
          <w:spacing w:val="-7"/>
          <w:sz w:val="26"/>
        </w:rPr>
        <w:t> </w:t>
      </w:r>
      <w:r>
        <w:rPr>
          <w:sz w:val="26"/>
        </w:rPr>
        <w:t>de</w:t>
      </w:r>
      <w:r>
        <w:rPr>
          <w:spacing w:val="-6"/>
          <w:sz w:val="26"/>
        </w:rPr>
        <w:t> </w:t>
      </w:r>
      <w:r>
        <w:rPr>
          <w:sz w:val="26"/>
        </w:rPr>
        <w:t>Utilidade</w:t>
      </w:r>
      <w:r>
        <w:rPr>
          <w:spacing w:val="-7"/>
          <w:sz w:val="26"/>
        </w:rPr>
        <w:t> </w:t>
      </w:r>
      <w:r>
        <w:rPr>
          <w:sz w:val="26"/>
        </w:rPr>
        <w:t>Pública</w:t>
      </w:r>
      <w:r>
        <w:rPr>
          <w:spacing w:val="-7"/>
          <w:sz w:val="26"/>
        </w:rPr>
        <w:t> </w:t>
      </w:r>
      <w:r>
        <w:rPr>
          <w:sz w:val="26"/>
        </w:rPr>
        <w:t>ao</w:t>
      </w:r>
      <w:r>
        <w:rPr>
          <w:spacing w:val="-3"/>
          <w:sz w:val="26"/>
        </w:rPr>
        <w:t> </w:t>
      </w:r>
      <w:r>
        <w:rPr>
          <w:sz w:val="26"/>
        </w:rPr>
        <w:t>Centro</w:t>
      </w:r>
      <w:r>
        <w:rPr>
          <w:spacing w:val="-7"/>
          <w:sz w:val="26"/>
        </w:rPr>
        <w:t> </w:t>
      </w:r>
      <w:r>
        <w:rPr>
          <w:sz w:val="26"/>
        </w:rPr>
        <w:t>de</w:t>
      </w:r>
      <w:r>
        <w:rPr>
          <w:spacing w:val="-7"/>
          <w:sz w:val="26"/>
        </w:rPr>
        <w:t> </w:t>
      </w:r>
      <w:r>
        <w:rPr>
          <w:sz w:val="26"/>
        </w:rPr>
        <w:t>Recuperação</w:t>
      </w:r>
      <w:r>
        <w:rPr>
          <w:spacing w:val="-6"/>
          <w:sz w:val="26"/>
        </w:rPr>
        <w:t> </w:t>
      </w:r>
      <w:r>
        <w:rPr>
          <w:sz w:val="26"/>
        </w:rPr>
        <w:t>Terapêutico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Reviver.</w:t>
      </w:r>
    </w:p>
    <w:p>
      <w:pPr>
        <w:spacing w:line="240" w:lineRule="auto" w:before="0"/>
        <w:rPr>
          <w:sz w:val="26"/>
        </w:rPr>
      </w:pPr>
    </w:p>
    <w:p>
      <w:pPr>
        <w:pStyle w:val="BodyText"/>
        <w:ind w:right="3167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5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4"/>
          <w:u w:val="single"/>
        </w:rPr>
        <w:t> </w:t>
      </w:r>
      <w:r>
        <w:rPr>
          <w:u w:val="single"/>
        </w:rPr>
        <w:t>754/2024.</w:t>
      </w:r>
      <w:r>
        <w:rPr/>
        <w:t> Autoria do Poder Executivo – Mensagem nº 89/2024.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Altera</w:t>
      </w:r>
      <w:r>
        <w:rPr>
          <w:spacing w:val="40"/>
          <w:sz w:val="26"/>
        </w:rPr>
        <w:t> </w:t>
      </w:r>
      <w:r>
        <w:rPr>
          <w:sz w:val="26"/>
        </w:rPr>
        <w:t>a</w:t>
      </w:r>
      <w:r>
        <w:rPr>
          <w:spacing w:val="40"/>
          <w:sz w:val="26"/>
        </w:rPr>
        <w:t> </w:t>
      </w:r>
      <w:r>
        <w:rPr>
          <w:sz w:val="26"/>
        </w:rPr>
        <w:t>Lei</w:t>
      </w:r>
      <w:r>
        <w:rPr>
          <w:spacing w:val="40"/>
          <w:sz w:val="26"/>
        </w:rPr>
        <w:t> </w:t>
      </w:r>
      <w:r>
        <w:rPr>
          <w:sz w:val="26"/>
        </w:rPr>
        <w:t>n°</w:t>
      </w:r>
      <w:r>
        <w:rPr>
          <w:spacing w:val="40"/>
          <w:sz w:val="26"/>
        </w:rPr>
        <w:t> </w:t>
      </w:r>
      <w:r>
        <w:rPr>
          <w:sz w:val="26"/>
        </w:rPr>
        <w:t>20.394,</w:t>
      </w:r>
      <w:r>
        <w:rPr>
          <w:spacing w:val="40"/>
          <w:sz w:val="26"/>
        </w:rPr>
        <w:t> </w:t>
      </w:r>
      <w:r>
        <w:rPr>
          <w:sz w:val="26"/>
        </w:rPr>
        <w:t>de</w:t>
      </w:r>
      <w:r>
        <w:rPr>
          <w:spacing w:val="40"/>
          <w:sz w:val="26"/>
        </w:rPr>
        <w:t> </w:t>
      </w:r>
      <w:r>
        <w:rPr>
          <w:sz w:val="26"/>
        </w:rPr>
        <w:t>4</w:t>
      </w:r>
      <w:r>
        <w:rPr>
          <w:spacing w:val="40"/>
          <w:sz w:val="26"/>
        </w:rPr>
        <w:t> </w:t>
      </w:r>
      <w:r>
        <w:rPr>
          <w:sz w:val="26"/>
        </w:rPr>
        <w:t>de</w:t>
      </w:r>
      <w:r>
        <w:rPr>
          <w:spacing w:val="40"/>
          <w:sz w:val="26"/>
        </w:rPr>
        <w:t> </w:t>
      </w:r>
      <w:r>
        <w:rPr>
          <w:sz w:val="26"/>
        </w:rPr>
        <w:t>dezembro</w:t>
      </w:r>
      <w:r>
        <w:rPr>
          <w:spacing w:val="40"/>
          <w:sz w:val="26"/>
        </w:rPr>
        <w:t> </w:t>
      </w:r>
      <w:r>
        <w:rPr>
          <w:sz w:val="26"/>
        </w:rPr>
        <w:t>de</w:t>
      </w:r>
      <w:r>
        <w:rPr>
          <w:spacing w:val="40"/>
          <w:sz w:val="26"/>
        </w:rPr>
        <w:t> </w:t>
      </w:r>
      <w:r>
        <w:rPr>
          <w:sz w:val="26"/>
        </w:rPr>
        <w:t>2020,</w:t>
      </w:r>
      <w:r>
        <w:rPr>
          <w:spacing w:val="40"/>
          <w:sz w:val="26"/>
        </w:rPr>
        <w:t> </w:t>
      </w:r>
      <w:r>
        <w:rPr>
          <w:sz w:val="26"/>
        </w:rPr>
        <w:t>que</w:t>
      </w:r>
      <w:r>
        <w:rPr>
          <w:spacing w:val="40"/>
          <w:sz w:val="26"/>
        </w:rPr>
        <w:t> </w:t>
      </w:r>
      <w:r>
        <w:rPr>
          <w:sz w:val="26"/>
        </w:rPr>
        <w:t>institui</w:t>
      </w:r>
      <w:r>
        <w:rPr>
          <w:spacing w:val="40"/>
          <w:sz w:val="26"/>
        </w:rPr>
        <w:t> </w:t>
      </w:r>
      <w:r>
        <w:rPr>
          <w:sz w:val="26"/>
        </w:rPr>
        <w:t>o</w:t>
      </w:r>
      <w:r>
        <w:rPr>
          <w:spacing w:val="40"/>
          <w:sz w:val="26"/>
        </w:rPr>
        <w:t> </w:t>
      </w:r>
      <w:r>
        <w:rPr>
          <w:sz w:val="26"/>
        </w:rPr>
        <w:t>Programa</w:t>
      </w:r>
      <w:r>
        <w:rPr>
          <w:spacing w:val="40"/>
          <w:sz w:val="26"/>
        </w:rPr>
        <w:t> </w:t>
      </w:r>
      <w:r>
        <w:rPr>
          <w:sz w:val="26"/>
        </w:rPr>
        <w:t>Estadual</w:t>
      </w:r>
      <w:r>
        <w:rPr>
          <w:spacing w:val="40"/>
          <w:sz w:val="26"/>
        </w:rPr>
        <w:t> </w:t>
      </w:r>
      <w:r>
        <w:rPr>
          <w:sz w:val="26"/>
        </w:rPr>
        <w:t>de Habitação – Casa Fácil PR.</w:t>
      </w:r>
    </w:p>
    <w:p>
      <w:pPr>
        <w:spacing w:line="240" w:lineRule="auto" w:before="1"/>
        <w:rPr>
          <w:sz w:val="26"/>
        </w:rPr>
      </w:pPr>
    </w:p>
    <w:p>
      <w:pPr>
        <w:pStyle w:val="BodyText"/>
        <w:ind w:right="3167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6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Resolução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5"/>
          <w:u w:val="single"/>
        </w:rPr>
        <w:t> </w:t>
      </w:r>
      <w:r>
        <w:rPr>
          <w:u w:val="single"/>
        </w:rPr>
        <w:t>2/2025.</w:t>
      </w:r>
      <w:r>
        <w:rPr/>
        <w:t> Autoria da Comissão Executiva.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Altera o Anexo Único da Resolução nº 11, de 23 de agosto de 2016, que trata do Regimento Interno da Assembleia Legislativa do Estado do Paraná.</w:t>
      </w:r>
    </w:p>
    <w:p>
      <w:pPr>
        <w:spacing w:after="0"/>
        <w:jc w:val="left"/>
        <w:rPr>
          <w:sz w:val="26"/>
        </w:rPr>
        <w:sectPr>
          <w:headerReference w:type="default" r:id="rId5"/>
          <w:type w:val="continuous"/>
          <w:pgSz w:w="12240" w:h="15840"/>
          <w:pgMar w:header="550" w:footer="0" w:top="2900" w:bottom="280" w:left="1080" w:right="1080"/>
          <w:pgNumType w:start="1"/>
        </w:sectPr>
      </w:pPr>
    </w:p>
    <w:p>
      <w:pPr>
        <w:pStyle w:val="BodyText"/>
        <w:spacing w:before="271"/>
        <w:ind w:left="1685" w:right="1593"/>
        <w:jc w:val="center"/>
      </w:pPr>
      <w:r>
        <w:rPr>
          <w:u w:val="single"/>
        </w:rPr>
        <w:t>PROPOSIÇÕES</w:t>
      </w:r>
      <w:r>
        <w:rPr>
          <w:spacing w:val="-8"/>
          <w:u w:val="single"/>
        </w:rPr>
        <w:t> </w:t>
      </w:r>
      <w:r>
        <w:rPr>
          <w:u w:val="single"/>
        </w:rPr>
        <w:t>EM</w:t>
      </w:r>
      <w:r>
        <w:rPr>
          <w:spacing w:val="-6"/>
          <w:u w:val="single"/>
        </w:rPr>
        <w:t> </w:t>
      </w:r>
      <w:r>
        <w:rPr>
          <w:u w:val="single"/>
        </w:rPr>
        <w:t>2º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TURNO</w:t>
      </w:r>
    </w:p>
    <w:p>
      <w:pPr>
        <w:pStyle w:val="BodyText"/>
        <w:spacing w:before="298"/>
        <w:ind w:right="3730"/>
      </w:pPr>
      <w:r>
        <w:rPr>
          <w:u w:val="single"/>
        </w:rPr>
        <w:t>Item</w:t>
      </w:r>
      <w:r>
        <w:rPr>
          <w:spacing w:val="-3"/>
          <w:u w:val="single"/>
        </w:rPr>
        <w:t> </w:t>
      </w:r>
      <w:r>
        <w:rPr>
          <w:u w:val="single"/>
        </w:rPr>
        <w:t>7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2º</w:t>
      </w:r>
      <w:r>
        <w:rPr>
          <w:spacing w:val="-4"/>
          <w:u w:val="single"/>
        </w:rPr>
        <w:t> </w:t>
      </w:r>
      <w:r>
        <w:rPr>
          <w:u w:val="single"/>
        </w:rPr>
        <w:t>Turno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4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5"/>
          <w:u w:val="single"/>
        </w:rPr>
        <w:t> </w:t>
      </w:r>
      <w:r>
        <w:rPr>
          <w:u w:val="single"/>
        </w:rPr>
        <w:t>312/2024.</w:t>
      </w:r>
      <w:r>
        <w:rPr/>
        <w:t> Autoria do Deputado Luiz Cláudio Romanelli.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Torna</w:t>
      </w:r>
      <w:r>
        <w:rPr>
          <w:spacing w:val="-15"/>
          <w:sz w:val="26"/>
        </w:rPr>
        <w:t> </w:t>
      </w:r>
      <w:r>
        <w:rPr>
          <w:sz w:val="26"/>
        </w:rPr>
        <w:t>obrigatória</w:t>
      </w:r>
      <w:r>
        <w:rPr>
          <w:spacing w:val="-13"/>
          <w:sz w:val="26"/>
        </w:rPr>
        <w:t> </w:t>
      </w:r>
      <w:r>
        <w:rPr>
          <w:sz w:val="26"/>
        </w:rPr>
        <w:t>a</w:t>
      </w:r>
      <w:r>
        <w:rPr>
          <w:spacing w:val="-16"/>
          <w:sz w:val="26"/>
        </w:rPr>
        <w:t> </w:t>
      </w:r>
      <w:r>
        <w:rPr>
          <w:sz w:val="26"/>
        </w:rPr>
        <w:t>informação</w:t>
      </w:r>
      <w:r>
        <w:rPr>
          <w:spacing w:val="-15"/>
          <w:sz w:val="26"/>
        </w:rPr>
        <w:t> </w:t>
      </w:r>
      <w:r>
        <w:rPr>
          <w:sz w:val="26"/>
        </w:rPr>
        <w:t>sobre</w:t>
      </w:r>
      <w:r>
        <w:rPr>
          <w:spacing w:val="-16"/>
          <w:sz w:val="26"/>
        </w:rPr>
        <w:t> </w:t>
      </w:r>
      <w:r>
        <w:rPr>
          <w:sz w:val="26"/>
        </w:rPr>
        <w:t>o</w:t>
      </w:r>
      <w:r>
        <w:rPr>
          <w:spacing w:val="-16"/>
          <w:sz w:val="26"/>
        </w:rPr>
        <w:t> </w:t>
      </w:r>
      <w:r>
        <w:rPr>
          <w:sz w:val="26"/>
        </w:rPr>
        <w:t>fator</w:t>
      </w:r>
      <w:r>
        <w:rPr>
          <w:spacing w:val="-16"/>
          <w:sz w:val="26"/>
        </w:rPr>
        <w:t> </w:t>
      </w:r>
      <w:r>
        <w:rPr>
          <w:sz w:val="26"/>
        </w:rPr>
        <w:t>de</w:t>
      </w:r>
      <w:r>
        <w:rPr>
          <w:spacing w:val="-13"/>
          <w:sz w:val="26"/>
        </w:rPr>
        <w:t> </w:t>
      </w:r>
      <w:r>
        <w:rPr>
          <w:sz w:val="26"/>
        </w:rPr>
        <w:t>alto</w:t>
      </w:r>
      <w:r>
        <w:rPr>
          <w:spacing w:val="-16"/>
          <w:sz w:val="26"/>
        </w:rPr>
        <w:t> </w:t>
      </w:r>
      <w:r>
        <w:rPr>
          <w:sz w:val="26"/>
        </w:rPr>
        <w:t>risco</w:t>
      </w:r>
      <w:r>
        <w:rPr>
          <w:spacing w:val="-16"/>
          <w:sz w:val="26"/>
        </w:rPr>
        <w:t> </w:t>
      </w:r>
      <w:r>
        <w:rPr>
          <w:sz w:val="26"/>
        </w:rPr>
        <w:t>na</w:t>
      </w:r>
      <w:r>
        <w:rPr>
          <w:spacing w:val="-16"/>
          <w:sz w:val="26"/>
        </w:rPr>
        <w:t> </w:t>
      </w:r>
      <w:r>
        <w:rPr>
          <w:sz w:val="26"/>
        </w:rPr>
        <w:t>carteira</w:t>
      </w:r>
      <w:r>
        <w:rPr>
          <w:spacing w:val="-15"/>
          <w:sz w:val="26"/>
        </w:rPr>
        <w:t> </w:t>
      </w:r>
      <w:r>
        <w:rPr>
          <w:sz w:val="26"/>
        </w:rPr>
        <w:t>de</w:t>
      </w:r>
      <w:r>
        <w:rPr>
          <w:spacing w:val="-13"/>
          <w:sz w:val="26"/>
        </w:rPr>
        <w:t> </w:t>
      </w:r>
      <w:r>
        <w:rPr>
          <w:sz w:val="26"/>
        </w:rPr>
        <w:t>pré-natal</w:t>
      </w:r>
      <w:r>
        <w:rPr>
          <w:spacing w:val="-13"/>
          <w:sz w:val="26"/>
        </w:rPr>
        <w:t> </w:t>
      </w:r>
      <w:r>
        <w:rPr>
          <w:sz w:val="26"/>
        </w:rPr>
        <w:t>pelos</w:t>
      </w:r>
      <w:r>
        <w:rPr>
          <w:spacing w:val="-13"/>
          <w:sz w:val="26"/>
        </w:rPr>
        <w:t> </w:t>
      </w:r>
      <w:r>
        <w:rPr>
          <w:sz w:val="26"/>
        </w:rPr>
        <w:t>serviços de saúde públicos e privados no âmbito do Estado do Paraná e dá outras providências.</w:t>
      </w:r>
    </w:p>
    <w:p>
      <w:pPr>
        <w:pStyle w:val="BodyText"/>
      </w:pPr>
      <w:r>
        <w:rPr/>
        <w:t>Pareceres</w:t>
      </w:r>
      <w:r>
        <w:rPr>
          <w:spacing w:val="40"/>
        </w:rPr>
        <w:t> </w:t>
      </w:r>
      <w:r>
        <w:rPr/>
        <w:t>favoráveis:</w:t>
      </w:r>
      <w:r>
        <w:rPr>
          <w:spacing w:val="40"/>
        </w:rPr>
        <w:t> </w:t>
      </w:r>
      <w:r>
        <w:rPr/>
        <w:t>C.C.J.,</w:t>
      </w:r>
      <w:r>
        <w:rPr>
          <w:spacing w:val="40"/>
        </w:rPr>
        <w:t> </w:t>
      </w:r>
      <w:r>
        <w:rPr/>
        <w:t>com</w:t>
      </w:r>
      <w:r>
        <w:rPr>
          <w:spacing w:val="40"/>
        </w:rPr>
        <w:t> </w:t>
      </w:r>
      <w:r>
        <w:rPr/>
        <w:t>Substitutivo</w:t>
      </w:r>
      <w:r>
        <w:rPr>
          <w:spacing w:val="40"/>
        </w:rPr>
        <w:t> </w:t>
      </w:r>
      <w:r>
        <w:rPr/>
        <w:t>Geral;</w:t>
      </w:r>
      <w:r>
        <w:rPr>
          <w:spacing w:val="40"/>
        </w:rPr>
        <w:t> </w:t>
      </w:r>
      <w:r>
        <w:rPr/>
        <w:t>Comissão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Saúde</w:t>
      </w:r>
      <w:r>
        <w:rPr>
          <w:spacing w:val="40"/>
        </w:rPr>
        <w:t> </w:t>
      </w:r>
      <w:r>
        <w:rPr/>
        <w:t>Pública;</w:t>
      </w:r>
      <w:r>
        <w:rPr>
          <w:spacing w:val="80"/>
        </w:rPr>
        <w:t> </w:t>
      </w:r>
      <w:r>
        <w:rPr/>
        <w:t>Comissão de Defesa dos Direitos da Mulher.</w: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2"/>
        <w:rPr>
          <w:b/>
          <w:sz w:val="26"/>
        </w:rPr>
      </w:pPr>
    </w:p>
    <w:p>
      <w:pPr>
        <w:pStyle w:val="BodyText"/>
        <w:ind w:left="1685" w:right="1593"/>
        <w:jc w:val="center"/>
      </w:pPr>
      <w:r>
        <w:rPr>
          <w:u w:val="single"/>
        </w:rPr>
        <w:t>PROPOSIÇÕES</w:t>
      </w:r>
      <w:r>
        <w:rPr>
          <w:spacing w:val="-8"/>
          <w:u w:val="single"/>
        </w:rPr>
        <w:t> </w:t>
      </w:r>
      <w:r>
        <w:rPr>
          <w:u w:val="single"/>
        </w:rPr>
        <w:t>EM</w:t>
      </w:r>
      <w:r>
        <w:rPr>
          <w:spacing w:val="-6"/>
          <w:u w:val="single"/>
        </w:rPr>
        <w:t> </w:t>
      </w:r>
      <w:r>
        <w:rPr>
          <w:u w:val="single"/>
        </w:rPr>
        <w:t>1º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TURNO</w:t>
      </w:r>
    </w:p>
    <w:p>
      <w:pPr>
        <w:pStyle w:val="BodyText"/>
        <w:spacing w:line="298" w:lineRule="exact" w:before="299"/>
        <w:jc w:val="both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8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4"/>
          <w:u w:val="single"/>
        </w:rPr>
        <w:t> </w:t>
      </w:r>
      <w:r>
        <w:rPr>
          <w:u w:val="single"/>
        </w:rPr>
        <w:t>1º</w:t>
      </w:r>
      <w:r>
        <w:rPr>
          <w:spacing w:val="-4"/>
          <w:u w:val="single"/>
        </w:rPr>
        <w:t> </w:t>
      </w:r>
      <w:r>
        <w:rPr>
          <w:u w:val="single"/>
        </w:rPr>
        <w:t>Turno</w:t>
      </w:r>
      <w:r>
        <w:rPr>
          <w:spacing w:val="-3"/>
          <w:u w:val="single"/>
        </w:rPr>
        <w:t> </w:t>
      </w:r>
      <w:r>
        <w:rPr>
          <w:u w:val="single"/>
        </w:rPr>
        <w:t>do</w:t>
      </w:r>
      <w:r>
        <w:rPr>
          <w:spacing w:val="-2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Lei</w:t>
      </w:r>
      <w:r>
        <w:rPr>
          <w:spacing w:val="-4"/>
          <w:u w:val="single"/>
        </w:rPr>
        <w:t> </w:t>
      </w:r>
      <w:r>
        <w:rPr>
          <w:u w:val="single"/>
        </w:rPr>
        <w:t>nº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125/2023.</w:t>
      </w:r>
    </w:p>
    <w:p>
      <w:pPr>
        <w:pStyle w:val="BodyText"/>
        <w:spacing w:line="298" w:lineRule="exact"/>
        <w:jc w:val="both"/>
      </w:pPr>
      <w:r>
        <w:rPr/>
        <w:t>Autoria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Deputado</w:t>
      </w:r>
      <w:r>
        <w:rPr>
          <w:spacing w:val="-6"/>
        </w:rPr>
        <w:t> </w:t>
      </w:r>
      <w:r>
        <w:rPr/>
        <w:t>Luiz</w:t>
      </w:r>
      <w:r>
        <w:rPr>
          <w:spacing w:val="-7"/>
        </w:rPr>
        <w:t> </w:t>
      </w:r>
      <w:r>
        <w:rPr/>
        <w:t>Fernando</w:t>
      </w:r>
      <w:r>
        <w:rPr>
          <w:spacing w:val="-6"/>
        </w:rPr>
        <w:t> </w:t>
      </w:r>
      <w:r>
        <w:rPr/>
        <w:t>Guerra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Deputado</w:t>
      </w:r>
      <w:r>
        <w:rPr>
          <w:spacing w:val="-7"/>
        </w:rPr>
        <w:t> </w:t>
      </w:r>
      <w:r>
        <w:rPr/>
        <w:t>Requião</w:t>
      </w:r>
      <w:r>
        <w:rPr>
          <w:spacing w:val="-6"/>
        </w:rPr>
        <w:t> </w:t>
      </w:r>
      <w:r>
        <w:rPr>
          <w:spacing w:val="-2"/>
        </w:rPr>
        <w:t>Filho.</w:t>
      </w:r>
    </w:p>
    <w:p>
      <w:pPr>
        <w:spacing w:before="1"/>
        <w:ind w:left="196" w:right="98" w:firstLine="0"/>
        <w:jc w:val="both"/>
        <w:rPr>
          <w:b/>
          <w:sz w:val="26"/>
        </w:rPr>
      </w:pPr>
      <w:r>
        <w:rPr>
          <w:sz w:val="26"/>
        </w:rPr>
        <w:t>Insere</w:t>
      </w:r>
      <w:r>
        <w:rPr>
          <w:spacing w:val="-9"/>
          <w:sz w:val="26"/>
        </w:rPr>
        <w:t> </w:t>
      </w:r>
      <w:r>
        <w:rPr>
          <w:sz w:val="26"/>
        </w:rPr>
        <w:t>os</w:t>
      </w:r>
      <w:r>
        <w:rPr>
          <w:spacing w:val="-10"/>
          <w:sz w:val="26"/>
        </w:rPr>
        <w:t> </w:t>
      </w:r>
      <w:r>
        <w:rPr>
          <w:sz w:val="26"/>
        </w:rPr>
        <w:t>parágrafos</w:t>
      </w:r>
      <w:r>
        <w:rPr>
          <w:spacing w:val="-8"/>
          <w:sz w:val="26"/>
        </w:rPr>
        <w:t> </w:t>
      </w:r>
      <w:r>
        <w:rPr>
          <w:sz w:val="26"/>
        </w:rPr>
        <w:t>1º</w:t>
      </w:r>
      <w:r>
        <w:rPr>
          <w:spacing w:val="-7"/>
          <w:sz w:val="26"/>
        </w:rPr>
        <w:t> </w:t>
      </w:r>
      <w:r>
        <w:rPr>
          <w:sz w:val="26"/>
        </w:rPr>
        <w:t>e</w:t>
      </w:r>
      <w:r>
        <w:rPr>
          <w:spacing w:val="-10"/>
          <w:sz w:val="26"/>
        </w:rPr>
        <w:t> </w:t>
      </w:r>
      <w:r>
        <w:rPr>
          <w:sz w:val="26"/>
        </w:rPr>
        <w:t>2º</w:t>
      </w:r>
      <w:r>
        <w:rPr>
          <w:spacing w:val="-9"/>
          <w:sz w:val="26"/>
        </w:rPr>
        <w:t> </w:t>
      </w:r>
      <w:r>
        <w:rPr>
          <w:sz w:val="26"/>
        </w:rPr>
        <w:t>no</w:t>
      </w:r>
      <w:r>
        <w:rPr>
          <w:spacing w:val="-8"/>
          <w:sz w:val="26"/>
        </w:rPr>
        <w:t> </w:t>
      </w:r>
      <w:r>
        <w:rPr>
          <w:sz w:val="26"/>
        </w:rPr>
        <w:t>artigo</w:t>
      </w:r>
      <w:r>
        <w:rPr>
          <w:spacing w:val="-8"/>
          <w:sz w:val="26"/>
        </w:rPr>
        <w:t> </w:t>
      </w:r>
      <w:r>
        <w:rPr>
          <w:sz w:val="26"/>
        </w:rPr>
        <w:t>8º</w:t>
      </w:r>
      <w:r>
        <w:rPr>
          <w:spacing w:val="-9"/>
          <w:sz w:val="26"/>
        </w:rPr>
        <w:t> </w:t>
      </w:r>
      <w:r>
        <w:rPr>
          <w:sz w:val="26"/>
        </w:rPr>
        <w:t>da</w:t>
      </w:r>
      <w:r>
        <w:rPr>
          <w:spacing w:val="-10"/>
          <w:sz w:val="26"/>
        </w:rPr>
        <w:t> </w:t>
      </w:r>
      <w:r>
        <w:rPr>
          <w:sz w:val="26"/>
        </w:rPr>
        <w:t>Lei</w:t>
      </w:r>
      <w:r>
        <w:rPr>
          <w:spacing w:val="-5"/>
          <w:sz w:val="26"/>
        </w:rPr>
        <w:t> </w:t>
      </w:r>
      <w:r>
        <w:rPr>
          <w:sz w:val="26"/>
        </w:rPr>
        <w:t>nº</w:t>
      </w:r>
      <w:r>
        <w:rPr>
          <w:spacing w:val="-9"/>
          <w:sz w:val="26"/>
        </w:rPr>
        <w:t> </w:t>
      </w:r>
      <w:r>
        <w:rPr>
          <w:sz w:val="26"/>
        </w:rPr>
        <w:t>14.855,</w:t>
      </w:r>
      <w:r>
        <w:rPr>
          <w:spacing w:val="-8"/>
          <w:sz w:val="26"/>
        </w:rPr>
        <w:t> </w:t>
      </w:r>
      <w:r>
        <w:rPr>
          <w:sz w:val="26"/>
        </w:rPr>
        <w:t>de</w:t>
      </w:r>
      <w:r>
        <w:rPr>
          <w:spacing w:val="-8"/>
          <w:sz w:val="26"/>
        </w:rPr>
        <w:t> </w:t>
      </w:r>
      <w:r>
        <w:rPr>
          <w:sz w:val="26"/>
        </w:rPr>
        <w:t>19</w:t>
      </w:r>
      <w:r>
        <w:rPr>
          <w:spacing w:val="-8"/>
          <w:sz w:val="26"/>
        </w:rPr>
        <w:t> </w:t>
      </w:r>
      <w:r>
        <w:rPr>
          <w:sz w:val="26"/>
        </w:rPr>
        <w:t>de</w:t>
      </w:r>
      <w:r>
        <w:rPr>
          <w:spacing w:val="-10"/>
          <w:sz w:val="26"/>
        </w:rPr>
        <w:t> </w:t>
      </w:r>
      <w:r>
        <w:rPr>
          <w:sz w:val="26"/>
        </w:rPr>
        <w:t>outubro</w:t>
      </w:r>
      <w:r>
        <w:rPr>
          <w:spacing w:val="-10"/>
          <w:sz w:val="26"/>
        </w:rPr>
        <w:t> </w:t>
      </w:r>
      <w:r>
        <w:rPr>
          <w:sz w:val="26"/>
        </w:rPr>
        <w:t>de</w:t>
      </w:r>
      <w:r>
        <w:rPr>
          <w:spacing w:val="-8"/>
          <w:sz w:val="26"/>
        </w:rPr>
        <w:t> </w:t>
      </w:r>
      <w:r>
        <w:rPr>
          <w:sz w:val="26"/>
        </w:rPr>
        <w:t>2005,</w:t>
      </w:r>
      <w:r>
        <w:rPr>
          <w:spacing w:val="-10"/>
          <w:sz w:val="26"/>
        </w:rPr>
        <w:t> </w:t>
      </w:r>
      <w:r>
        <w:rPr>
          <w:sz w:val="26"/>
        </w:rPr>
        <w:t>que</w:t>
      </w:r>
      <w:r>
        <w:rPr>
          <w:spacing w:val="-10"/>
          <w:sz w:val="26"/>
        </w:rPr>
        <w:t> </w:t>
      </w:r>
      <w:r>
        <w:rPr>
          <w:sz w:val="26"/>
        </w:rPr>
        <w:t>dispõe sobre padrões técnicos de qualidade nutricional, a serem seguidos pelas lanchonetes e similares,</w:t>
      </w:r>
      <w:r>
        <w:rPr>
          <w:spacing w:val="-10"/>
          <w:sz w:val="26"/>
        </w:rPr>
        <w:t> </w:t>
      </w:r>
      <w:r>
        <w:rPr>
          <w:sz w:val="26"/>
        </w:rPr>
        <w:t>instaladas</w:t>
      </w:r>
      <w:r>
        <w:rPr>
          <w:spacing w:val="-8"/>
          <w:sz w:val="26"/>
        </w:rPr>
        <w:t> </w:t>
      </w:r>
      <w:r>
        <w:rPr>
          <w:sz w:val="26"/>
        </w:rPr>
        <w:t>nas</w:t>
      </w:r>
      <w:r>
        <w:rPr>
          <w:spacing w:val="-11"/>
          <w:sz w:val="26"/>
        </w:rPr>
        <w:t> </w:t>
      </w:r>
      <w:r>
        <w:rPr>
          <w:sz w:val="26"/>
        </w:rPr>
        <w:t>escolas</w:t>
      </w:r>
      <w:r>
        <w:rPr>
          <w:spacing w:val="-10"/>
          <w:sz w:val="26"/>
        </w:rPr>
        <w:t> </w:t>
      </w:r>
      <w:r>
        <w:rPr>
          <w:sz w:val="26"/>
        </w:rPr>
        <w:t>de</w:t>
      </w:r>
      <w:r>
        <w:rPr>
          <w:spacing w:val="-11"/>
          <w:sz w:val="26"/>
        </w:rPr>
        <w:t> </w:t>
      </w:r>
      <w:r>
        <w:rPr>
          <w:sz w:val="26"/>
        </w:rPr>
        <w:t>ensino</w:t>
      </w:r>
      <w:r>
        <w:rPr>
          <w:spacing w:val="-11"/>
          <w:sz w:val="26"/>
        </w:rPr>
        <w:t> </w:t>
      </w:r>
      <w:r>
        <w:rPr>
          <w:sz w:val="26"/>
        </w:rPr>
        <w:t>fundamental</w:t>
      </w:r>
      <w:r>
        <w:rPr>
          <w:spacing w:val="-10"/>
          <w:sz w:val="26"/>
        </w:rPr>
        <w:t> </w:t>
      </w:r>
      <w:r>
        <w:rPr>
          <w:sz w:val="26"/>
        </w:rPr>
        <w:t>e</w:t>
      </w:r>
      <w:r>
        <w:rPr>
          <w:spacing w:val="-11"/>
          <w:sz w:val="26"/>
        </w:rPr>
        <w:t> </w:t>
      </w:r>
      <w:r>
        <w:rPr>
          <w:sz w:val="26"/>
        </w:rPr>
        <w:t>médio,</w:t>
      </w:r>
      <w:r>
        <w:rPr>
          <w:spacing w:val="-11"/>
          <w:sz w:val="26"/>
        </w:rPr>
        <w:t> </w:t>
      </w:r>
      <w:r>
        <w:rPr>
          <w:sz w:val="26"/>
        </w:rPr>
        <w:t>particulares</w:t>
      </w:r>
      <w:r>
        <w:rPr>
          <w:spacing w:val="-11"/>
          <w:sz w:val="26"/>
        </w:rPr>
        <w:t> </w:t>
      </w:r>
      <w:r>
        <w:rPr>
          <w:sz w:val="26"/>
        </w:rPr>
        <w:t>e</w:t>
      </w:r>
      <w:r>
        <w:rPr>
          <w:spacing w:val="-11"/>
          <w:sz w:val="26"/>
        </w:rPr>
        <w:t> </w:t>
      </w:r>
      <w:r>
        <w:rPr>
          <w:sz w:val="26"/>
        </w:rPr>
        <w:t>da</w:t>
      </w:r>
      <w:r>
        <w:rPr>
          <w:spacing w:val="-11"/>
          <w:sz w:val="26"/>
        </w:rPr>
        <w:t> </w:t>
      </w:r>
      <w:r>
        <w:rPr>
          <w:sz w:val="26"/>
        </w:rPr>
        <w:t>rede</w:t>
      </w:r>
      <w:r>
        <w:rPr>
          <w:spacing w:val="-11"/>
          <w:sz w:val="26"/>
        </w:rPr>
        <w:t> </w:t>
      </w:r>
      <w:r>
        <w:rPr>
          <w:sz w:val="26"/>
        </w:rPr>
        <w:t>pública. </w:t>
      </w:r>
      <w:r>
        <w:rPr>
          <w:b/>
          <w:sz w:val="26"/>
        </w:rPr>
        <w:t>Pareceres favoráveis: C.C.J., Comissão de Saúde Pública, Comissão de Educação.</w:t>
      </w:r>
    </w:p>
    <w:p>
      <w:pPr>
        <w:spacing w:line="240" w:lineRule="auto" w:before="0"/>
        <w:rPr>
          <w:b/>
          <w:sz w:val="26"/>
        </w:rPr>
      </w:pPr>
    </w:p>
    <w:p>
      <w:pPr>
        <w:pStyle w:val="BodyText"/>
        <w:ind w:right="3730"/>
      </w:pPr>
      <w:r>
        <w:rPr>
          <w:u w:val="single"/>
        </w:rPr>
        <w:t>Item</w:t>
      </w:r>
      <w:r>
        <w:rPr>
          <w:spacing w:val="-3"/>
          <w:u w:val="single"/>
        </w:rPr>
        <w:t> </w:t>
      </w:r>
      <w:r>
        <w:rPr>
          <w:u w:val="single"/>
        </w:rPr>
        <w:t>9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1º</w:t>
      </w:r>
      <w:r>
        <w:rPr>
          <w:spacing w:val="-4"/>
          <w:u w:val="single"/>
        </w:rPr>
        <w:t> </w:t>
      </w:r>
      <w:r>
        <w:rPr>
          <w:u w:val="single"/>
        </w:rPr>
        <w:t>Turno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4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5"/>
          <w:u w:val="single"/>
        </w:rPr>
        <w:t> </w:t>
      </w:r>
      <w:r>
        <w:rPr>
          <w:u w:val="single"/>
        </w:rPr>
        <w:t>465/2024.</w:t>
      </w:r>
      <w:r>
        <w:rPr/>
        <w:t> Autoria do Deputado Delegado Tito Barichello.</w:t>
      </w:r>
    </w:p>
    <w:p>
      <w:pPr>
        <w:spacing w:line="299" w:lineRule="exact" w:before="0"/>
        <w:ind w:left="196" w:right="0" w:firstLine="0"/>
        <w:jc w:val="left"/>
        <w:rPr>
          <w:sz w:val="26"/>
        </w:rPr>
      </w:pPr>
      <w:r>
        <w:rPr>
          <w:sz w:val="26"/>
        </w:rPr>
        <w:t>Institui</w:t>
      </w:r>
      <w:r>
        <w:rPr>
          <w:spacing w:val="-9"/>
          <w:sz w:val="26"/>
        </w:rPr>
        <w:t> </w:t>
      </w:r>
      <w:r>
        <w:rPr>
          <w:sz w:val="26"/>
        </w:rPr>
        <w:t>a</w:t>
      </w:r>
      <w:r>
        <w:rPr>
          <w:spacing w:val="-4"/>
          <w:sz w:val="26"/>
        </w:rPr>
        <w:t> </w:t>
      </w:r>
      <w:r>
        <w:rPr>
          <w:sz w:val="26"/>
        </w:rPr>
        <w:t>Campanha</w:t>
      </w:r>
      <w:r>
        <w:rPr>
          <w:spacing w:val="-7"/>
          <w:sz w:val="26"/>
        </w:rPr>
        <w:t> </w:t>
      </w:r>
      <w:r>
        <w:rPr>
          <w:sz w:val="26"/>
        </w:rPr>
        <w:t>Permanente</w:t>
      </w:r>
      <w:r>
        <w:rPr>
          <w:spacing w:val="-7"/>
          <w:sz w:val="26"/>
        </w:rPr>
        <w:t> </w:t>
      </w:r>
      <w:r>
        <w:rPr>
          <w:sz w:val="26"/>
        </w:rPr>
        <w:t>sobre</w:t>
      </w:r>
      <w:r>
        <w:rPr>
          <w:spacing w:val="-6"/>
          <w:sz w:val="26"/>
        </w:rPr>
        <w:t> </w:t>
      </w:r>
      <w:r>
        <w:rPr>
          <w:sz w:val="26"/>
        </w:rPr>
        <w:t>a</w:t>
      </w:r>
      <w:r>
        <w:rPr>
          <w:spacing w:val="-4"/>
          <w:sz w:val="26"/>
        </w:rPr>
        <w:t> </w:t>
      </w:r>
      <w:r>
        <w:rPr>
          <w:sz w:val="26"/>
        </w:rPr>
        <w:t>Esclerose</w:t>
      </w:r>
      <w:r>
        <w:rPr>
          <w:spacing w:val="-7"/>
          <w:sz w:val="26"/>
        </w:rPr>
        <w:t> </w:t>
      </w:r>
      <w:r>
        <w:rPr>
          <w:sz w:val="26"/>
        </w:rPr>
        <w:t>Lateral</w:t>
      </w:r>
      <w:r>
        <w:rPr>
          <w:spacing w:val="-4"/>
          <w:sz w:val="26"/>
        </w:rPr>
        <w:t> </w:t>
      </w:r>
      <w:r>
        <w:rPr>
          <w:sz w:val="26"/>
        </w:rPr>
        <w:t>Amiotrófica</w:t>
      </w:r>
      <w:r>
        <w:rPr>
          <w:spacing w:val="-7"/>
          <w:sz w:val="26"/>
        </w:rPr>
        <w:t> </w:t>
      </w:r>
      <w:r>
        <w:rPr>
          <w:sz w:val="26"/>
        </w:rPr>
        <w:t>no</w:t>
      </w:r>
      <w:r>
        <w:rPr>
          <w:spacing w:val="-7"/>
          <w:sz w:val="26"/>
        </w:rPr>
        <w:t> </w:t>
      </w:r>
      <w:r>
        <w:rPr>
          <w:sz w:val="26"/>
        </w:rPr>
        <w:t>Estado</w:t>
      </w:r>
      <w:r>
        <w:rPr>
          <w:spacing w:val="-4"/>
          <w:sz w:val="26"/>
        </w:rPr>
        <w:t> </w:t>
      </w:r>
      <w:r>
        <w:rPr>
          <w:sz w:val="26"/>
        </w:rPr>
        <w:t>do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Paraná.</w:t>
      </w:r>
    </w:p>
    <w:p>
      <w:pPr>
        <w:pStyle w:val="BodyText"/>
        <w:spacing w:before="1"/>
      </w:pPr>
      <w:r>
        <w:rPr/>
        <w:t>Pareceres</w:t>
      </w:r>
      <w:r>
        <w:rPr>
          <w:spacing w:val="-9"/>
        </w:rPr>
        <w:t> </w:t>
      </w:r>
      <w:r>
        <w:rPr/>
        <w:t>favoráveis:</w:t>
      </w:r>
      <w:r>
        <w:rPr>
          <w:spacing w:val="-6"/>
        </w:rPr>
        <w:t> </w:t>
      </w:r>
      <w:r>
        <w:rPr/>
        <w:t>C.C.J.,</w:t>
      </w:r>
      <w:r>
        <w:rPr>
          <w:spacing w:val="-9"/>
        </w:rPr>
        <w:t> </w:t>
      </w:r>
      <w:r>
        <w:rPr/>
        <w:t>com</w:t>
      </w:r>
      <w:r>
        <w:rPr>
          <w:spacing w:val="-6"/>
        </w:rPr>
        <w:t> </w:t>
      </w:r>
      <w:r>
        <w:rPr/>
        <w:t>Substitutivo</w:t>
      </w:r>
      <w:r>
        <w:rPr>
          <w:spacing w:val="-9"/>
        </w:rPr>
        <w:t> </w:t>
      </w:r>
      <w:r>
        <w:rPr/>
        <w:t>Geral;</w:t>
      </w:r>
      <w:r>
        <w:rPr>
          <w:spacing w:val="-6"/>
        </w:rPr>
        <w:t> </w:t>
      </w:r>
      <w:r>
        <w:rPr/>
        <w:t>Comissão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Saúde</w:t>
      </w:r>
      <w:r>
        <w:rPr>
          <w:spacing w:val="-9"/>
        </w:rPr>
        <w:t> </w:t>
      </w:r>
      <w:r>
        <w:rPr>
          <w:spacing w:val="-2"/>
        </w:rPr>
        <w:t>Pública.</w:t>
      </w:r>
    </w:p>
    <w:p>
      <w:pPr>
        <w:spacing w:line="240" w:lineRule="auto" w:before="297"/>
        <w:rPr>
          <w:b/>
          <w:sz w:val="26"/>
        </w:rPr>
      </w:pPr>
    </w:p>
    <w:p>
      <w:pPr>
        <w:pStyle w:val="BodyText"/>
        <w:spacing w:before="1"/>
        <w:ind w:left="1685" w:right="1593"/>
        <w:jc w:val="center"/>
      </w:pPr>
      <w:r>
        <w:rPr>
          <w:u w:val="single"/>
        </w:rPr>
        <w:t>PROPOSIÇÕES</w:t>
      </w:r>
      <w:r>
        <w:rPr>
          <w:spacing w:val="-11"/>
          <w:u w:val="single"/>
        </w:rPr>
        <w:t> </w:t>
      </w:r>
      <w:r>
        <w:rPr>
          <w:u w:val="single"/>
        </w:rPr>
        <w:t>EM</w:t>
      </w:r>
      <w:r>
        <w:rPr>
          <w:spacing w:val="-8"/>
          <w:u w:val="single"/>
        </w:rPr>
        <w:t> </w:t>
      </w:r>
      <w:r>
        <w:rPr>
          <w:u w:val="single"/>
        </w:rPr>
        <w:t>TURNO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ÚNICO</w:t>
      </w:r>
    </w:p>
    <w:p>
      <w:pPr>
        <w:pStyle w:val="BodyText"/>
        <w:spacing w:before="298"/>
        <w:ind w:right="3167"/>
      </w:pPr>
      <w:r>
        <w:rPr>
          <w:u w:val="single"/>
        </w:rPr>
        <w:t>Item</w:t>
      </w:r>
      <w:r>
        <w:rPr>
          <w:spacing w:val="-3"/>
          <w:u w:val="single"/>
        </w:rPr>
        <w:t> </w:t>
      </w:r>
      <w:r>
        <w:rPr>
          <w:u w:val="single"/>
        </w:rPr>
        <w:t>10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Turno</w:t>
      </w:r>
      <w:r>
        <w:rPr>
          <w:spacing w:val="-3"/>
          <w:u w:val="single"/>
        </w:rPr>
        <w:t> </w:t>
      </w:r>
      <w:r>
        <w:rPr>
          <w:u w:val="single"/>
        </w:rPr>
        <w:t>Único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3"/>
          <w:u w:val="single"/>
        </w:rPr>
        <w:t> </w:t>
      </w:r>
      <w:r>
        <w:rPr>
          <w:u w:val="single"/>
        </w:rPr>
        <w:t>259/2024.</w:t>
      </w:r>
      <w:r>
        <w:rPr/>
        <w:t> Autoria do Deputado Soldado Adriano José.</w:t>
      </w:r>
    </w:p>
    <w:p>
      <w:pPr>
        <w:spacing w:before="2"/>
        <w:ind w:left="196" w:right="0" w:firstLine="0"/>
        <w:jc w:val="left"/>
        <w:rPr>
          <w:sz w:val="26"/>
        </w:rPr>
      </w:pPr>
      <w:r>
        <w:rPr>
          <w:sz w:val="26"/>
        </w:rPr>
        <w:t>Institui</w:t>
      </w:r>
      <w:r>
        <w:rPr>
          <w:spacing w:val="36"/>
          <w:sz w:val="26"/>
        </w:rPr>
        <w:t> </w:t>
      </w:r>
      <w:r>
        <w:rPr>
          <w:sz w:val="26"/>
        </w:rPr>
        <w:t>no</w:t>
      </w:r>
      <w:r>
        <w:rPr>
          <w:spacing w:val="38"/>
          <w:sz w:val="26"/>
        </w:rPr>
        <w:t> </w:t>
      </w:r>
      <w:r>
        <w:rPr>
          <w:sz w:val="26"/>
        </w:rPr>
        <w:t>calendário</w:t>
      </w:r>
      <w:r>
        <w:rPr>
          <w:spacing w:val="38"/>
          <w:sz w:val="26"/>
        </w:rPr>
        <w:t> </w:t>
      </w:r>
      <w:r>
        <w:rPr>
          <w:sz w:val="26"/>
        </w:rPr>
        <w:t>oficial</w:t>
      </w:r>
      <w:r>
        <w:rPr>
          <w:spacing w:val="36"/>
          <w:sz w:val="26"/>
        </w:rPr>
        <w:t> </w:t>
      </w:r>
      <w:r>
        <w:rPr>
          <w:sz w:val="26"/>
        </w:rPr>
        <w:t>do</w:t>
      </w:r>
      <w:r>
        <w:rPr>
          <w:spacing w:val="37"/>
          <w:sz w:val="26"/>
        </w:rPr>
        <w:t> </w:t>
      </w:r>
      <w:r>
        <w:rPr>
          <w:sz w:val="26"/>
        </w:rPr>
        <w:t>Estado</w:t>
      </w:r>
      <w:r>
        <w:rPr>
          <w:spacing w:val="37"/>
          <w:sz w:val="26"/>
        </w:rPr>
        <w:t> </w:t>
      </w:r>
      <w:r>
        <w:rPr>
          <w:sz w:val="26"/>
        </w:rPr>
        <w:t>do</w:t>
      </w:r>
      <w:r>
        <w:rPr>
          <w:spacing w:val="38"/>
          <w:sz w:val="26"/>
        </w:rPr>
        <w:t> </w:t>
      </w:r>
      <w:r>
        <w:rPr>
          <w:sz w:val="26"/>
        </w:rPr>
        <w:t>Paraná</w:t>
      </w:r>
      <w:r>
        <w:rPr>
          <w:spacing w:val="37"/>
          <w:sz w:val="26"/>
        </w:rPr>
        <w:t> </w:t>
      </w:r>
      <w:r>
        <w:rPr>
          <w:sz w:val="26"/>
        </w:rPr>
        <w:t>o</w:t>
      </w:r>
      <w:r>
        <w:rPr>
          <w:spacing w:val="37"/>
          <w:sz w:val="26"/>
        </w:rPr>
        <w:t> </w:t>
      </w:r>
      <w:r>
        <w:rPr>
          <w:sz w:val="26"/>
        </w:rPr>
        <w:t>Dia</w:t>
      </w:r>
      <w:r>
        <w:rPr>
          <w:spacing w:val="37"/>
          <w:sz w:val="26"/>
        </w:rPr>
        <w:t> </w:t>
      </w:r>
      <w:r>
        <w:rPr>
          <w:sz w:val="26"/>
        </w:rPr>
        <w:t>Estadual</w:t>
      </w:r>
      <w:r>
        <w:rPr>
          <w:spacing w:val="38"/>
          <w:sz w:val="26"/>
        </w:rPr>
        <w:t> </w:t>
      </w:r>
      <w:r>
        <w:rPr>
          <w:sz w:val="26"/>
        </w:rPr>
        <w:t>do</w:t>
      </w:r>
      <w:r>
        <w:rPr>
          <w:spacing w:val="37"/>
          <w:sz w:val="26"/>
        </w:rPr>
        <w:t> </w:t>
      </w:r>
      <w:r>
        <w:rPr>
          <w:sz w:val="26"/>
        </w:rPr>
        <w:t>Compositor</w:t>
      </w:r>
      <w:r>
        <w:rPr>
          <w:spacing w:val="38"/>
          <w:sz w:val="26"/>
        </w:rPr>
        <w:t> </w:t>
      </w:r>
      <w:r>
        <w:rPr>
          <w:sz w:val="26"/>
        </w:rPr>
        <w:t>Musical Paranaense a ser comemorado anualmente no dia 31 de março.</w:t>
      </w:r>
    </w:p>
    <w:p>
      <w:pPr>
        <w:pStyle w:val="BodyText"/>
        <w:spacing w:before="1"/>
      </w:pPr>
      <w:r>
        <w:rPr/>
        <w:t>Pareceres</w:t>
      </w:r>
      <w:r>
        <w:rPr>
          <w:spacing w:val="-9"/>
        </w:rPr>
        <w:t> </w:t>
      </w:r>
      <w:r>
        <w:rPr/>
        <w:t>favoráveis:</w:t>
      </w:r>
      <w:r>
        <w:rPr>
          <w:spacing w:val="-6"/>
        </w:rPr>
        <w:t> </w:t>
      </w:r>
      <w:r>
        <w:rPr/>
        <w:t>C.C.J.;</w:t>
      </w:r>
      <w:r>
        <w:rPr>
          <w:spacing w:val="-9"/>
        </w:rPr>
        <w:t> </w:t>
      </w:r>
      <w:r>
        <w:rPr/>
        <w:t>Comissão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2"/>
        </w:rPr>
        <w:t>Cultura.</w:t>
      </w:r>
    </w:p>
    <w:p>
      <w:pPr>
        <w:pStyle w:val="BodyText"/>
        <w:spacing w:before="298"/>
        <w:ind w:right="3167"/>
      </w:pPr>
      <w:r>
        <w:rPr>
          <w:u w:val="single"/>
        </w:rPr>
        <w:t>Item</w:t>
      </w:r>
      <w:r>
        <w:rPr>
          <w:spacing w:val="-3"/>
          <w:u w:val="single"/>
        </w:rPr>
        <w:t> </w:t>
      </w:r>
      <w:r>
        <w:rPr>
          <w:u w:val="single"/>
        </w:rPr>
        <w:t>11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Turno</w:t>
      </w:r>
      <w:r>
        <w:rPr>
          <w:spacing w:val="-3"/>
          <w:u w:val="single"/>
        </w:rPr>
        <w:t> </w:t>
      </w:r>
      <w:r>
        <w:rPr>
          <w:u w:val="single"/>
        </w:rPr>
        <w:t>Único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3"/>
          <w:u w:val="single"/>
        </w:rPr>
        <w:t> </w:t>
      </w:r>
      <w:r>
        <w:rPr>
          <w:u w:val="single"/>
        </w:rPr>
        <w:t>715/2024.</w:t>
      </w:r>
      <w:r>
        <w:rPr/>
        <w:t> Autoria do Deputado Ney Leprevost.</w:t>
      </w:r>
    </w:p>
    <w:p>
      <w:pPr>
        <w:spacing w:line="299" w:lineRule="exact" w:before="0"/>
        <w:ind w:left="196" w:right="0" w:firstLine="0"/>
        <w:jc w:val="left"/>
        <w:rPr>
          <w:sz w:val="26"/>
        </w:rPr>
      </w:pPr>
      <w:r>
        <w:rPr>
          <w:sz w:val="26"/>
        </w:rPr>
        <w:t>Concede</w:t>
      </w:r>
      <w:r>
        <w:rPr>
          <w:spacing w:val="-7"/>
          <w:sz w:val="26"/>
        </w:rPr>
        <w:t> </w:t>
      </w:r>
      <w:r>
        <w:rPr>
          <w:sz w:val="26"/>
        </w:rPr>
        <w:t>Título</w:t>
      </w:r>
      <w:r>
        <w:rPr>
          <w:spacing w:val="-7"/>
          <w:sz w:val="26"/>
        </w:rPr>
        <w:t> </w:t>
      </w:r>
      <w:r>
        <w:rPr>
          <w:sz w:val="26"/>
        </w:rPr>
        <w:t>de</w:t>
      </w:r>
      <w:r>
        <w:rPr>
          <w:spacing w:val="-7"/>
          <w:sz w:val="26"/>
        </w:rPr>
        <w:t> </w:t>
      </w:r>
      <w:r>
        <w:rPr>
          <w:sz w:val="26"/>
        </w:rPr>
        <w:t>Utilidade</w:t>
      </w:r>
      <w:r>
        <w:rPr>
          <w:spacing w:val="-9"/>
          <w:sz w:val="26"/>
        </w:rPr>
        <w:t> </w:t>
      </w:r>
      <w:r>
        <w:rPr>
          <w:sz w:val="26"/>
        </w:rPr>
        <w:t>Pública</w:t>
      </w:r>
      <w:r>
        <w:rPr>
          <w:spacing w:val="-7"/>
          <w:sz w:val="26"/>
        </w:rPr>
        <w:t> </w:t>
      </w:r>
      <w:r>
        <w:rPr>
          <w:sz w:val="26"/>
        </w:rPr>
        <w:t>Estadual</w:t>
      </w:r>
      <w:r>
        <w:rPr>
          <w:spacing w:val="-7"/>
          <w:sz w:val="26"/>
        </w:rPr>
        <w:t> </w:t>
      </w:r>
      <w:r>
        <w:rPr>
          <w:sz w:val="26"/>
        </w:rPr>
        <w:t>ao</w:t>
      </w:r>
      <w:r>
        <w:rPr>
          <w:spacing w:val="-8"/>
          <w:sz w:val="26"/>
        </w:rPr>
        <w:t> </w:t>
      </w:r>
      <w:r>
        <w:rPr>
          <w:sz w:val="26"/>
        </w:rPr>
        <w:t>Grupo</w:t>
      </w:r>
      <w:r>
        <w:rPr>
          <w:spacing w:val="-9"/>
          <w:sz w:val="26"/>
        </w:rPr>
        <w:t> </w:t>
      </w:r>
      <w:r>
        <w:rPr>
          <w:sz w:val="26"/>
        </w:rPr>
        <w:t>de</w:t>
      </w:r>
      <w:r>
        <w:rPr>
          <w:spacing w:val="-7"/>
          <w:sz w:val="26"/>
        </w:rPr>
        <w:t> </w:t>
      </w:r>
      <w:r>
        <w:rPr>
          <w:sz w:val="26"/>
        </w:rPr>
        <w:t>Capoeira</w:t>
      </w:r>
      <w:r>
        <w:rPr>
          <w:spacing w:val="-7"/>
          <w:sz w:val="26"/>
        </w:rPr>
        <w:t> </w:t>
      </w:r>
      <w:r>
        <w:rPr>
          <w:sz w:val="26"/>
        </w:rPr>
        <w:t>Guerreiros</w:t>
      </w:r>
      <w:r>
        <w:rPr>
          <w:spacing w:val="-6"/>
          <w:sz w:val="26"/>
        </w:rPr>
        <w:t> </w:t>
      </w:r>
      <w:r>
        <w:rPr>
          <w:sz w:val="26"/>
        </w:rPr>
        <w:t>dos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Palmares.</w:t>
      </w:r>
    </w:p>
    <w:p>
      <w:pPr>
        <w:pStyle w:val="BodyText"/>
        <w:spacing w:before="1"/>
      </w:pPr>
      <w:r>
        <w:rPr/>
        <w:t>Parecer</w:t>
      </w:r>
      <w:r>
        <w:rPr>
          <w:spacing w:val="-10"/>
        </w:rPr>
        <w:t> </w:t>
      </w:r>
      <w:r>
        <w:rPr/>
        <w:t>favorável:</w:t>
      </w:r>
      <w:r>
        <w:rPr>
          <w:spacing w:val="-10"/>
        </w:rPr>
        <w:t> </w:t>
      </w:r>
      <w:r>
        <w:rPr>
          <w:spacing w:val="-2"/>
        </w:rPr>
        <w:t>C.C.J.</w:t>
      </w:r>
    </w:p>
    <w:sectPr>
      <w:pgSz w:w="12240" w:h="15840"/>
      <w:pgMar w:header="550" w:footer="0" w:top="29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546880">
          <wp:simplePos x="0" y="0"/>
          <wp:positionH relativeFrom="page">
            <wp:posOffset>3534687</wp:posOffset>
          </wp:positionH>
          <wp:positionV relativeFrom="page">
            <wp:posOffset>349275</wp:posOffset>
          </wp:positionV>
          <wp:extent cx="771261" cy="95445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1261" cy="954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7392">
              <wp:simplePos x="0" y="0"/>
              <wp:positionH relativeFrom="page">
                <wp:posOffset>2320798</wp:posOffset>
              </wp:positionH>
              <wp:positionV relativeFrom="page">
                <wp:posOffset>1313037</wp:posOffset>
              </wp:positionV>
              <wp:extent cx="3189605" cy="5422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189605" cy="542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21" w:lineRule="exact" w:before="9"/>
                            <w:ind w:left="0" w:right="0" w:firstLine="0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Assembleia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Legislativa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9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Estado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Paraná</w:t>
                          </w:r>
                        </w:p>
                        <w:p>
                          <w:pPr>
                            <w:spacing w:before="0"/>
                            <w:ind w:left="214" w:right="208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Centro</w:t>
                          </w:r>
                          <w:r>
                            <w:rPr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Legislativo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Presidente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Aníbal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Khury Diretoria de Assistência ao Plenário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2.740005pt;margin-top:103.388771pt;width:251.15pt;height:42.7pt;mso-position-horizontal-relative:page;mso-position-vertical-relative:page;z-index:-15769088" type="#_x0000_t202" id="docshape1" filled="false" stroked="false">
              <v:textbox inset="0,0,0,0">
                <w:txbxContent>
                  <w:p>
                    <w:pPr>
                      <w:spacing w:line="321" w:lineRule="exact" w:before="9"/>
                      <w:ind w:left="0" w:right="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Assembleia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Legislativa</w:t>
                    </w:r>
                    <w:r>
                      <w:rPr>
                        <w:spacing w:val="-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9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Estado</w:t>
                    </w:r>
                    <w:r>
                      <w:rPr>
                        <w:spacing w:val="-8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4"/>
                        <w:sz w:val="28"/>
                      </w:rPr>
                      <w:t> </w:t>
                    </w:r>
                    <w:r>
                      <w:rPr>
                        <w:spacing w:val="-2"/>
                        <w:sz w:val="28"/>
                      </w:rPr>
                      <w:t>Paraná</w:t>
                    </w:r>
                  </w:p>
                  <w:p>
                    <w:pPr>
                      <w:spacing w:before="0"/>
                      <w:ind w:left="214" w:right="20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Centro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Legislativo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Presidente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Aníbal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Khury Diretoria de Assistência ao Plenário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96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" w:line="321" w:lineRule="exact"/>
      <w:jc w:val="center"/>
    </w:pPr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terms:created xsi:type="dcterms:W3CDTF">2025-05-26T13:10:35Z</dcterms:created>
  <dcterms:modified xsi:type="dcterms:W3CDTF">2025-05-26T13:10:35Z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2016</vt:lpwstr>
  </property>
</Properties>
</file>