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8"/>
        <w:ind w:left="1164" w:right="1155" w:firstLine="0"/>
        <w:jc w:val="center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LEGISLATIVA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20ª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LEGISLATURA</w:t>
      </w:r>
    </w:p>
    <w:p>
      <w:pPr>
        <w:spacing w:line="360" w:lineRule="auto" w:before="323"/>
        <w:ind w:left="1164" w:right="1150" w:firstLine="0"/>
        <w:jc w:val="center"/>
        <w:rPr>
          <w:b/>
          <w:sz w:val="32"/>
        </w:rPr>
      </w:pP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 22ª SESSÃO ORDINÁRIA</w:t>
      </w:r>
    </w:p>
    <w:p>
      <w:pPr>
        <w:pStyle w:val="Heading1"/>
        <w:spacing w:before="185"/>
        <w:ind w:left="1164" w:right="1152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spacing w:line="240" w:lineRule="auto" w:before="13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06"/>
        <w:rPr>
          <w:b/>
          <w:sz w:val="32"/>
        </w:rPr>
      </w:pPr>
    </w:p>
    <w:p>
      <w:pPr>
        <w:spacing w:before="0"/>
        <w:ind w:left="1216" w:right="1150" w:firstLine="0"/>
        <w:jc w:val="center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1º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ABRIL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2024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16"/>
        <w:rPr>
          <w:b/>
          <w:sz w:val="32"/>
        </w:rPr>
      </w:pPr>
    </w:p>
    <w:p>
      <w:pPr>
        <w:pStyle w:val="Heading1"/>
        <w:ind w:left="1307" w:right="1150"/>
        <w:jc w:val="center"/>
      </w:pPr>
      <w:r>
        <w:rPr>
          <w:spacing w:val="-4"/>
        </w:rPr>
        <w:t>SEGUNDA-</w:t>
      </w:r>
      <w:r>
        <w:rPr>
          <w:spacing w:val="-2"/>
        </w:rPr>
        <w:t>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3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203/22.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DOUGLAS</w:t>
      </w:r>
      <w:r>
        <w:rPr>
          <w:spacing w:val="-12"/>
        </w:rPr>
        <w:t> </w:t>
      </w:r>
      <w:r>
        <w:rPr>
          <w:spacing w:val="-2"/>
        </w:rPr>
        <w:t>FABRÍCIO.</w:t>
      </w:r>
    </w:p>
    <w:p>
      <w:pPr>
        <w:pStyle w:val="BodyText"/>
        <w:spacing w:before="2"/>
        <w:ind w:left="180" w:right="290"/>
        <w:jc w:val="both"/>
      </w:pPr>
      <w:r>
        <w:rPr/>
        <w:t>DENOMINA BIBLIOTECA PROFESSOR AMANI SPACHINSKI DE OLIVEIRA, A BIBLIOTECA DO COLÉGIO ESTADUAL CÍVICO- MILITAR MARECHAL RONDON DO MUNICÍPIO DE CAMPO </w:t>
      </w:r>
      <w:r>
        <w:rPr>
          <w:spacing w:val="-2"/>
        </w:rPr>
        <w:t>MOURÃO.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217/23.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MATHEUS</w:t>
      </w:r>
      <w:r>
        <w:rPr>
          <w:spacing w:val="-13"/>
        </w:rPr>
        <w:t> </w:t>
      </w:r>
      <w:r>
        <w:rPr>
          <w:spacing w:val="-2"/>
        </w:rPr>
        <w:t>VERMELHO.</w:t>
      </w:r>
    </w:p>
    <w:p>
      <w:pPr>
        <w:pStyle w:val="BodyText"/>
        <w:spacing w:before="2"/>
        <w:ind w:left="180" w:right="293"/>
        <w:jc w:val="both"/>
      </w:pPr>
      <w:r>
        <w:rPr/>
        <w:t>ALTERA A LEI Nº 13.400, DE 21 DE DEZEMBRO DE 2001, QUE DISPÕE QUE AS INSTITUIÇÕES BANCÁRIAS E OUTRAS ESPECIFICADAS, DEVERÃO PROVIDENCIAR MEDIDAS PARA EFETIVAR, EM TEMPO RAZOÁVEL, ATENDIMENTO A SEUS </w:t>
      </w:r>
      <w:r>
        <w:rPr>
          <w:spacing w:val="-2"/>
        </w:rPr>
        <w:t>USUÁRIOS.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483/23.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>
          <w:spacing w:val="-2"/>
        </w:rPr>
        <w:t>BATATINHA.</w:t>
      </w:r>
    </w:p>
    <w:p>
      <w:pPr>
        <w:pStyle w:val="BodyText"/>
        <w:ind w:left="180" w:right="296"/>
        <w:jc w:val="both"/>
      </w:pPr>
      <w:r>
        <w:rPr/>
        <w:t>RECONHECE A FESTA NO ARRAIÁ COMO MANIFESTAÇÃO DA CULTURA PARANAENSE.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621/23.</w:t>
      </w:r>
    </w:p>
    <w:p>
      <w:pPr>
        <w:pStyle w:val="Heading1"/>
        <w:spacing w:line="368" w:lineRule="exact" w:before="1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LUIZ</w:t>
      </w:r>
      <w:r>
        <w:rPr>
          <w:spacing w:val="-11"/>
        </w:rPr>
        <w:t> </w:t>
      </w:r>
      <w:r>
        <w:rPr/>
        <w:t>FERNANDO</w:t>
      </w:r>
      <w:r>
        <w:rPr>
          <w:spacing w:val="-13"/>
        </w:rPr>
        <w:t> </w:t>
      </w:r>
      <w:r>
        <w:rPr>
          <w:spacing w:val="-2"/>
        </w:rPr>
        <w:t>GUERRA.</w:t>
      </w:r>
    </w:p>
    <w:p>
      <w:pPr>
        <w:pStyle w:val="BodyText"/>
        <w:ind w:left="180" w:right="295"/>
        <w:jc w:val="both"/>
      </w:pPr>
      <w:r>
        <w:rPr/>
        <w:t>CONCEDE O TÍTULO DE UTILIDADE PÚBLICA AO INSTITUTO SOS 4 PATAS PARANÁ, COM SEDE NO MUNICÍPIO DE CAMPO </w:t>
      </w:r>
      <w:r>
        <w:rPr>
          <w:spacing w:val="-2"/>
        </w:rPr>
        <w:t>LARGO.</w:t>
      </w:r>
    </w:p>
    <w:p>
      <w:pPr>
        <w:pStyle w:val="BodyText"/>
        <w:spacing w:before="34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831/23.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ANA</w:t>
      </w:r>
      <w:r>
        <w:rPr>
          <w:spacing w:val="-10"/>
        </w:rPr>
        <w:t> </w:t>
      </w:r>
      <w:r>
        <w:rPr>
          <w:spacing w:val="-2"/>
        </w:rPr>
        <w:t>JÚLIA.</w:t>
      </w:r>
    </w:p>
    <w:p>
      <w:pPr>
        <w:pStyle w:val="BodyText"/>
        <w:ind w:left="180" w:right="297"/>
        <w:jc w:val="both"/>
      </w:pPr>
      <w:r>
        <w:rPr/>
        <w:t>CONCEDE O TÍTULO DE UTILIDADE PÚBLICA AO GRÊMIO CULTURAL ECOLÓGICO CARNAVALESCO ENAMORADOS DO SAMBA, COM SEDE NO MUNICÍPIO DE CURITIBA.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1012/23.</w:t>
      </w:r>
    </w:p>
    <w:p>
      <w:pPr>
        <w:tabs>
          <w:tab w:pos="1811" w:val="left" w:leader="none"/>
          <w:tab w:pos="2356" w:val="left" w:leader="none"/>
          <w:tab w:pos="3950" w:val="left" w:leader="none"/>
          <w:tab w:pos="6256" w:val="left" w:leader="none"/>
          <w:tab w:pos="6999" w:val="left" w:leader="none"/>
          <w:tab w:pos="8558" w:val="left" w:leader="none"/>
          <w:tab w:pos="9657" w:val="left" w:leader="none"/>
        </w:tabs>
        <w:spacing w:before="0"/>
        <w:ind w:left="180" w:right="297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198/2023.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CÓDIGO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DISCIPLINAR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POLICIA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CIVIL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PARANÁ.</w:t>
      </w:r>
    </w:p>
    <w:p>
      <w:pPr>
        <w:spacing w:after="0"/>
        <w:jc w:val="left"/>
        <w:rPr>
          <w:rFonts w:ascii="Arial MT" w:hAnsi="Arial MT"/>
          <w:sz w:val="32"/>
        </w:rPr>
        <w:sectPr>
          <w:pgSz w:w="12240" w:h="15840"/>
          <w:pgMar w:top="1460" w:bottom="280" w:left="1440" w:right="360"/>
        </w:sectPr>
      </w:pPr>
    </w:p>
    <w:p>
      <w:pPr>
        <w:pStyle w:val="BodyText"/>
        <w:spacing w:before="80"/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07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2"/>
          <w:sz w:val="32"/>
        </w:rPr>
        <w:t> 128/22.</w:t>
      </w:r>
    </w:p>
    <w:p>
      <w:pPr>
        <w:pStyle w:val="Heading1"/>
        <w:tabs>
          <w:tab w:pos="1930" w:val="left" w:leader="none"/>
          <w:tab w:pos="2921" w:val="left" w:leader="none"/>
          <w:tab w:pos="5224" w:val="left" w:leader="none"/>
          <w:tab w:pos="7011" w:val="left" w:leader="none"/>
          <w:tab w:pos="8372" w:val="left" w:leader="none"/>
          <w:tab w:pos="8880" w:val="left" w:leader="none"/>
        </w:tabs>
        <w:spacing w:before="2"/>
        <w:ind w:right="116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TERCÍLIO</w:t>
      </w:r>
      <w:r>
        <w:rPr/>
        <w:tab/>
      </w:r>
      <w:r>
        <w:rPr>
          <w:spacing w:val="-2"/>
        </w:rPr>
        <w:t>TURINI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MICHELE CAPUTO.</w:t>
      </w:r>
    </w:p>
    <w:p>
      <w:pPr>
        <w:pStyle w:val="BodyText"/>
        <w:ind w:left="180" w:right="290"/>
        <w:jc w:val="both"/>
      </w:pPr>
      <w:r>
        <w:rPr/>
        <w:t>ALTERA A LEI Nº 12.857, DE 1º DE FEVEREIRO DE 2000, QUE PROÍBE A PRÁTICA DO TROTE EM ALUNOS DAS INSTITUIÇÕES DA REDE PÚBLICA DE ENSINO DE 1º E 2º GRAUS E DE ENSINO SUPERIOR MANTIDAS PELO ESTADO DO PARANÁ.</w:t>
      </w:r>
    </w:p>
    <w:p>
      <w:pPr>
        <w:spacing w:before="0"/>
        <w:ind w:left="180" w:right="294" w:firstLine="0"/>
        <w:jc w:val="both"/>
        <w:rPr>
          <w:b/>
          <w:sz w:val="32"/>
        </w:rPr>
      </w:pPr>
      <w:r>
        <w:rPr>
          <w:b/>
          <w:sz w:val="32"/>
        </w:rPr>
        <w:t>PARECERES FAVORÁVEIS DA C.C.J., COMISSÃO DE EDUCAÇÃO E COMISSÃO DE CIÊNCIA, TECNOLOGIA E ENSINO </w:t>
      </w:r>
      <w:r>
        <w:rPr>
          <w:b/>
          <w:spacing w:val="-2"/>
          <w:sz w:val="32"/>
        </w:rPr>
        <w:t>SUPERIOR.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EMENDA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before="0"/>
        <w:ind w:left="180" w:right="297" w:firstLine="0"/>
        <w:jc w:val="both"/>
        <w:rPr>
          <w:b/>
          <w:sz w:val="32"/>
        </w:rPr>
      </w:pPr>
      <w:r>
        <w:rPr>
          <w:b/>
          <w:sz w:val="32"/>
        </w:rPr>
        <w:t>SUBEMENDA SUBSTITUTIVA GERAL DE PLENÁRIO COM PARECER FAVORÁVEL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08</w:t>
      </w:r>
    </w:p>
    <w:p>
      <w:pPr>
        <w:spacing w:before="0"/>
        <w:ind w:left="180" w:right="1633" w:firstLine="0"/>
        <w:jc w:val="left"/>
        <w:rPr>
          <w:b/>
          <w:sz w:val="32"/>
        </w:rPr>
      </w:pPr>
      <w:r>
        <w:rPr>
          <w:b/>
          <w:sz w:val="32"/>
        </w:rPr>
        <w:t>2ª DISCUSSÃO DO PROJETO DE LEI Nº 456/23. 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DEPUTADOS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GOURA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HUSSEIN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BAKRI.</w:t>
      </w:r>
    </w:p>
    <w:p>
      <w:pPr>
        <w:tabs>
          <w:tab w:pos="2523" w:val="left" w:leader="none"/>
          <w:tab w:pos="4955" w:val="left" w:leader="none"/>
          <w:tab w:pos="5768" w:val="left" w:leader="none"/>
          <w:tab w:pos="7035" w:val="left" w:leader="none"/>
          <w:tab w:pos="7606" w:val="left" w:leader="none"/>
          <w:tab w:pos="9700" w:val="left" w:leader="none"/>
        </w:tabs>
        <w:spacing w:line="237" w:lineRule="auto" w:before="8"/>
        <w:ind w:left="180" w:right="293" w:firstLine="0"/>
        <w:jc w:val="left"/>
        <w:rPr>
          <w:b/>
          <w:sz w:val="32"/>
        </w:rPr>
      </w:pPr>
      <w:r>
        <w:rPr>
          <w:rFonts w:ascii="Verdana" w:hAnsi="Verdana"/>
          <w:sz w:val="32"/>
        </w:rPr>
        <w:t>INSTITUI O CORREDOR CICLOTURÍSTICO DO RIO IGUAÇU.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p>
      <w:pPr>
        <w:pStyle w:val="Heading1"/>
        <w:tabs>
          <w:tab w:pos="2943" w:val="left" w:leader="none"/>
          <w:tab w:pos="4478" w:val="left" w:leader="none"/>
          <w:tab w:pos="5341" w:val="left" w:leader="none"/>
          <w:tab w:pos="7411" w:val="left" w:leader="none"/>
          <w:tab w:pos="8573" w:val="left" w:leader="none"/>
        </w:tabs>
        <w:spacing w:before="5"/>
        <w:ind w:right="298"/>
      </w:pP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PARECER </w:t>
      </w:r>
      <w:r>
        <w:rPr/>
        <w:t>FAVORÁVEL DA 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11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4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ALEXANDRE</w:t>
      </w:r>
      <w:r>
        <w:rPr>
          <w:spacing w:val="-17"/>
        </w:rPr>
        <w:t> </w:t>
      </w:r>
      <w:r>
        <w:rPr>
          <w:spacing w:val="-2"/>
        </w:rPr>
        <w:t>CURI.</w:t>
      </w:r>
    </w:p>
    <w:p>
      <w:pPr>
        <w:pStyle w:val="BodyText"/>
        <w:ind w:left="180" w:right="297"/>
        <w:jc w:val="both"/>
      </w:pPr>
      <w:r>
        <w:rPr/>
        <w:t>CONCEDE O TÍTULO DE UTILIDADE PÚBLICA A ASSOCIAÇÃO PARANAENSE DE LUTAS, COM SEDE NO MUNICÍPIO DE </w:t>
      </w:r>
      <w:r>
        <w:rPr>
          <w:spacing w:val="-2"/>
        </w:rPr>
        <w:t>CURITIBA.</w:t>
      </w:r>
    </w:p>
    <w:p>
      <w:pPr>
        <w:pStyle w:val="Heading1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jc w:val="both"/>
        <w:sectPr>
          <w:pgSz w:w="12240" w:h="15840"/>
          <w:pgMar w:top="1820" w:bottom="280" w:left="1440" w:right="360"/>
        </w:sectPr>
      </w:pPr>
    </w:p>
    <w:p>
      <w:pPr>
        <w:spacing w:line="356" w:lineRule="exact" w:before="8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14/24.</w:t>
      </w:r>
    </w:p>
    <w:p>
      <w:pPr>
        <w:pStyle w:val="Heading1"/>
        <w:spacing w:line="368" w:lineRule="exact" w:before="1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LUIZ</w:t>
      </w:r>
      <w:r>
        <w:rPr>
          <w:spacing w:val="-12"/>
        </w:rPr>
        <w:t> </w:t>
      </w:r>
      <w:r>
        <w:rPr/>
        <w:t>FERNANDO</w:t>
      </w:r>
      <w:r>
        <w:rPr>
          <w:spacing w:val="-14"/>
        </w:rPr>
        <w:t> </w:t>
      </w:r>
      <w:r>
        <w:rPr>
          <w:spacing w:val="-2"/>
        </w:rPr>
        <w:t>GUERRA.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ONG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ANJOS PROTETORES, COM SEDE NO MUNICÍPIO DE PATO BRANCO. </w:t>
      </w:r>
      <w:r>
        <w:rPr>
          <w:b/>
          <w:sz w:val="32"/>
        </w:rPr>
        <w:t>PARECER FAVORÁVEL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21/24.</w:t>
      </w:r>
    </w:p>
    <w:p>
      <w:pPr>
        <w:pStyle w:val="Heading1"/>
        <w:spacing w:line="368" w:lineRule="exact" w:before="1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ALEXANDRE</w:t>
      </w:r>
      <w:r>
        <w:rPr>
          <w:spacing w:val="-16"/>
        </w:rPr>
        <w:t> </w:t>
      </w:r>
      <w:r>
        <w:rPr>
          <w:spacing w:val="-2"/>
        </w:rPr>
        <w:t>CURI.</w:t>
      </w:r>
    </w:p>
    <w:p>
      <w:pPr>
        <w:pStyle w:val="BodyText"/>
        <w:ind w:left="180" w:right="295"/>
        <w:jc w:val="both"/>
      </w:pPr>
      <w:r>
        <w:rPr/>
        <w:t>CONCEDE O TÍTULO DE UTILIDADE PÚBLICA A ASSOCIAÇÃO UNIÃO CENTRAL ITAPERUÇU, COM SEDE NO MUNICÍPIO DE </w:t>
      </w:r>
      <w:r>
        <w:rPr>
          <w:spacing w:val="-2"/>
        </w:rPr>
        <w:t>ITAPERUÇU.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11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22/24.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4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ALEXANDRE</w:t>
      </w:r>
      <w:r>
        <w:rPr>
          <w:spacing w:val="-17"/>
        </w:rPr>
        <w:t> </w:t>
      </w:r>
      <w:r>
        <w:rPr>
          <w:spacing w:val="-2"/>
        </w:rPr>
        <w:t>CURI.</w:t>
      </w:r>
    </w:p>
    <w:p>
      <w:pPr>
        <w:pStyle w:val="BodyText"/>
        <w:ind w:left="180" w:right="294"/>
        <w:jc w:val="both"/>
      </w:pPr>
      <w:r>
        <w:rPr/>
        <w:t>CONCEDE O TÍTULO DE UTILIDADE PÚBLICA A ASSOCIAÇÃO AEROPARQUE ALDEIA DA SERRA, COM SEDE NO MUNICÍPIO</w:t>
      </w:r>
      <w:r>
        <w:rPr>
          <w:spacing w:val="40"/>
        </w:rPr>
        <w:t> </w:t>
      </w:r>
      <w:r>
        <w:rPr/>
        <w:t>DE PALMEIRA.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24/24.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EVANDRO</w:t>
      </w:r>
      <w:r>
        <w:rPr>
          <w:spacing w:val="-10"/>
        </w:rPr>
        <w:t> </w:t>
      </w:r>
      <w:r>
        <w:rPr>
          <w:spacing w:val="-2"/>
        </w:rPr>
        <w:t>ARAUJO.</w:t>
      </w:r>
    </w:p>
    <w:p>
      <w:pPr>
        <w:pStyle w:val="BodyText"/>
        <w:spacing w:before="1"/>
        <w:ind w:left="180" w:right="293"/>
        <w:jc w:val="both"/>
      </w:pPr>
      <w:r>
        <w:rPr/>
        <w:t>CONCEDE O TÍTULO DE UTILIDADE PÚBLICA À FUNDAÇÃO DE APOIO AO DESENVOLVIMENTO CIENTÍFICO, COM SEDE NO MUNICÍPIO DE MARINGÁ.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360"/>
        </w:sectPr>
      </w:pPr>
    </w:p>
    <w:p>
      <w:pPr>
        <w:spacing w:line="240" w:lineRule="auto" w:before="67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56/24.</w:t>
      </w:r>
    </w:p>
    <w:p>
      <w:pPr>
        <w:pStyle w:val="Heading1"/>
        <w:spacing w:line="368" w:lineRule="exact" w:before="2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ADEMAR</w:t>
      </w:r>
      <w:r>
        <w:rPr>
          <w:spacing w:val="-14"/>
        </w:rPr>
        <w:t> </w:t>
      </w:r>
      <w:r>
        <w:rPr>
          <w:spacing w:val="-2"/>
        </w:rPr>
        <w:t>TRAIANO.</w:t>
      </w:r>
    </w:p>
    <w:p>
      <w:pPr>
        <w:pStyle w:val="BodyText"/>
        <w:ind w:left="180" w:right="298"/>
        <w:jc w:val="both"/>
      </w:pPr>
      <w:r>
        <w:rPr/>
        <w:t>CONCEDE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TÍTULO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UTILIDADE</w:t>
      </w:r>
      <w:r>
        <w:rPr>
          <w:spacing w:val="-6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ASSOCIAÇÃO</w:t>
      </w:r>
      <w:r>
        <w:rPr>
          <w:spacing w:val="-5"/>
        </w:rPr>
        <w:t> </w:t>
      </w:r>
      <w:r>
        <w:rPr/>
        <w:t>DE PESCA ESPORTIVA SANTA TEREZINHA DE TAIPU, COM SEDE NO MUNICÍPIO DE SANTA TEREZINHA DE ITAIPU.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75/24.</w:t>
      </w:r>
    </w:p>
    <w:p>
      <w:pPr>
        <w:pStyle w:val="Heading1"/>
        <w:spacing w:line="368" w:lineRule="exact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5"/>
        </w:rPr>
        <w:t> </w:t>
      </w:r>
      <w:r>
        <w:rPr/>
        <w:t>DELEGADO</w:t>
      </w:r>
      <w:r>
        <w:rPr>
          <w:spacing w:val="-14"/>
        </w:rPr>
        <w:t> </w:t>
      </w:r>
      <w:r>
        <w:rPr>
          <w:spacing w:val="-2"/>
        </w:rPr>
        <w:t>JACOVÓS.</w:t>
      </w:r>
    </w:p>
    <w:p>
      <w:pPr>
        <w:pStyle w:val="BodyText"/>
        <w:spacing w:before="2"/>
        <w:ind w:left="180" w:right="288"/>
        <w:jc w:val="both"/>
      </w:pPr>
      <w:r>
        <w:rPr/>
        <w:t>CONCEDE O TÍTULO DE UTILIDADE PÚBLICA A MISSÃO RENOVAR DE APOIO E RESTAURAÇÃO DE VIDAS, COM SEDE NO MUNICÍPIO DE MARINGÁ.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85/24.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1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ALEXANDRE</w:t>
      </w:r>
      <w:r>
        <w:rPr>
          <w:spacing w:val="-12"/>
        </w:rPr>
        <w:t> </w:t>
      </w:r>
      <w:r>
        <w:rPr>
          <w:spacing w:val="-2"/>
        </w:rPr>
        <w:t>AMARO.</w:t>
      </w:r>
    </w:p>
    <w:p>
      <w:pPr>
        <w:pStyle w:val="BodyText"/>
        <w:spacing w:before="2"/>
        <w:ind w:left="180" w:right="296"/>
        <w:jc w:val="both"/>
      </w:pPr>
      <w:r>
        <w:rPr/>
        <w:t>ALTERA O ARTIGO 1º DA LEI Nº 19.575, DE 02 DE JULHO DE 2028, QUE CONCEDE O TÍTULO DE UTILIDADE PÚBLICA À ASSOCIAÇÃO AJUDE FOCINHOS EM CURITIBA, COM SEDE NO MUNICÍPIO DE CURITIBA.</w:t>
      </w:r>
    </w:p>
    <w:p>
      <w:pPr>
        <w:pStyle w:val="Heading1"/>
        <w:ind w:right="2796"/>
      </w:pPr>
      <w:r>
        <w:rPr/>
        <w:t>PARECER</w:t>
      </w:r>
      <w:r>
        <w:rPr>
          <w:spacing w:val="-9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/>
        <w:t>C.C.J. SUBSTITUTIVO GERAL DA C.C.J.</w:t>
      </w:r>
    </w:p>
    <w:p>
      <w:pPr>
        <w:pStyle w:val="Heading1"/>
        <w:spacing w:after="0"/>
        <w:sectPr>
          <w:pgSz w:w="12240" w:h="15840"/>
          <w:pgMar w:top="182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17</w:t>
      </w:r>
    </w:p>
    <w:p>
      <w:pPr>
        <w:spacing w:before="2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COMPLEMENTAR 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1/24. AUTORIA DO TRIBUNAL DE CONTAS - OFÍCIO Nº 1219/23.</w:t>
      </w:r>
    </w:p>
    <w:p>
      <w:pPr>
        <w:pStyle w:val="BodyText"/>
        <w:ind w:left="180" w:right="294"/>
        <w:jc w:val="both"/>
      </w:pPr>
      <w:r>
        <w:rPr/>
        <w:t>ALTERA DISPOSITIVOS DA LEI COMPLEMENTAR ESTADUAL N° 113, DE 15 DE DEZEMBRO DE 2015, QUE DISPÕE SOBRE A LEI ORGÂNICA DO TRIBUNAL DE CONTAS DO ESTADO DO PARANÁ E MODIFICA A DENOMINAÇÃO DO CARGO DE AUDITOR PARA CONSELHEIRO SUBSTITUTO.</w:t>
      </w:r>
    </w:p>
    <w:p>
      <w:pPr>
        <w:tabs>
          <w:tab w:pos="2523" w:val="left" w:leader="none"/>
          <w:tab w:pos="4955" w:val="left" w:leader="none"/>
          <w:tab w:pos="5768" w:val="left" w:leader="none"/>
          <w:tab w:pos="7035" w:val="left" w:leader="none"/>
          <w:tab w:pos="7606" w:val="left" w:leader="none"/>
          <w:tab w:pos="9700" w:val="left" w:leader="none"/>
        </w:tabs>
        <w:spacing w:before="0"/>
        <w:ind w:left="180" w:right="294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2025-05-26T12:59:06Z</dcterms:created>
  <dcterms:modified xsi:type="dcterms:W3CDTF">2025-05-26T12:59:06Z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