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b w:val="0"/>
          <w:sz w:val="8"/>
        </w:rPr>
      </w:pPr>
    </w:p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101488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8" w:lineRule="auto" w:before="165"/>
        <w:ind w:left="1212" w:right="1124" w:hanging="3"/>
        <w:jc w:val="center"/>
      </w:pPr>
      <w:r>
        <w:rPr/>
        <w:t>2ª SESSÃO LEGISLATIVA DA 20ª LEGISLATURA 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spacing w:line="271" w:lineRule="auto" w:before="26"/>
        <w:ind w:left="2624" w:right="25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557064</wp:posOffset>
                </wp:positionV>
                <wp:extent cx="626491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49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9525">
                              <a:moveTo>
                                <a:pt x="626440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4402" y="9144"/>
                              </a:lnTo>
                              <a:lnTo>
                                <a:pt x="6264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43.863331pt;width:493.26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55ª</w:t>
      </w:r>
      <w:r>
        <w:rPr>
          <w:spacing w:val="-17"/>
        </w:rPr>
        <w:t> </w:t>
      </w:r>
      <w:r>
        <w:rPr/>
        <w:t>SESSÃO</w:t>
      </w:r>
      <w:r>
        <w:rPr>
          <w:spacing w:val="-17"/>
        </w:rPr>
        <w:t> </w:t>
      </w:r>
      <w:r>
        <w:rPr/>
        <w:t>ORDINÁRIA ORDEM DO DIA</w:t>
      </w:r>
    </w:p>
    <w:p>
      <w:pPr>
        <w:pStyle w:val="BodyText"/>
        <w:spacing w:before="2"/>
      </w:pPr>
    </w:p>
    <w:p>
      <w:pPr>
        <w:pStyle w:val="BodyText"/>
        <w:ind w:left="3775" w:right="1906" w:hanging="1016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4"/>
        </w:rPr>
        <w:t> </w:t>
      </w:r>
      <w:r>
        <w:rPr/>
        <w:t>19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285"/>
      </w:pPr>
    </w:p>
    <w:p>
      <w:pPr>
        <w:pStyle w:val="BodyText"/>
        <w:spacing w:line="319" w:lineRule="auto"/>
        <w:ind w:left="2406" w:right="708" w:hanging="713"/>
      </w:pPr>
      <w:r>
        <w:rPr/>
        <w:t>ANTECIPADA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19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PARA O DIA 18 DE JUNHO DE 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626/19.</w:t>
      </w:r>
    </w:p>
    <w:p>
      <w:pPr>
        <w:pStyle w:val="BodyText"/>
        <w:spacing w:before="2"/>
        <w:ind w:left="180"/>
      </w:pPr>
      <w:r>
        <w:rPr/>
        <w:t>AUTORIA</w:t>
      </w:r>
      <w:r>
        <w:rPr>
          <w:spacing w:val="-2"/>
        </w:rPr>
        <w:t> </w:t>
      </w:r>
      <w:r>
        <w:rPr/>
        <w:t>DO DEPUTADO MARCEL </w:t>
      </w:r>
      <w:r>
        <w:rPr>
          <w:spacing w:val="-2"/>
        </w:rPr>
        <w:t>MICHELETTO.</w:t>
      </w:r>
    </w:p>
    <w:p>
      <w:pPr>
        <w:spacing w:before="1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DE PROTEÇÃO À VIDA, A SER </w:t>
      </w:r>
      <w:r>
        <w:rPr>
          <w:rFonts w:ascii="Arial MT" w:hAnsi="Arial MT"/>
          <w:sz w:val="32"/>
        </w:rPr>
        <w:t>REALIZADA ANUALMENTE NA SEMANA QUE COMPREENDER O DIA 25 DE </w:t>
      </w:r>
      <w:r>
        <w:rPr>
          <w:rFonts w:ascii="Arial MT" w:hAnsi="Arial MT"/>
          <w:spacing w:val="-2"/>
          <w:sz w:val="32"/>
        </w:rPr>
        <w:t>MARÇO.</w:t>
      </w:r>
    </w:p>
    <w:p>
      <w:pPr>
        <w:pStyle w:val="BodyText"/>
        <w:tabs>
          <w:tab w:pos="2509" w:val="left" w:leader="none"/>
          <w:tab w:pos="4927" w:val="left" w:leader="none"/>
          <w:tab w:pos="5725" w:val="left" w:leader="none"/>
          <w:tab w:pos="6966" w:val="left" w:leader="none"/>
          <w:tab w:pos="7517" w:val="left" w:leader="none"/>
          <w:tab w:pos="9596" w:val="left" w:leader="none"/>
        </w:tabs>
        <w:spacing w:line="242" w:lineRule="auto" w:before="5"/>
        <w:ind w:left="180" w:right="3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DIREITOS HUMANOS E DA CIDADANIA.</w:t>
      </w:r>
    </w:p>
    <w:p>
      <w:pPr>
        <w:pStyle w:val="BodyText"/>
        <w:spacing w:after="0" w:line="242" w:lineRule="auto"/>
        <w:sectPr>
          <w:type w:val="continuous"/>
          <w:pgSz w:w="12240" w:h="15840"/>
          <w:pgMar w:top="182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116/24.</w:t>
      </w:r>
    </w:p>
    <w:p>
      <w:pPr>
        <w:tabs>
          <w:tab w:pos="2330" w:val="left" w:leader="none"/>
          <w:tab w:pos="2601" w:val="left" w:leader="none"/>
          <w:tab w:pos="2758" w:val="left" w:leader="none"/>
          <w:tab w:pos="4696" w:val="left" w:leader="none"/>
          <w:tab w:pos="4764" w:val="left" w:leader="none"/>
          <w:tab w:pos="5111" w:val="left" w:leader="none"/>
          <w:tab w:pos="5422" w:val="left" w:leader="none"/>
          <w:tab w:pos="5490" w:val="left" w:leader="none"/>
          <w:tab w:pos="6001" w:val="left" w:leader="none"/>
          <w:tab w:pos="6250" w:val="left" w:leader="none"/>
          <w:tab w:pos="6890" w:val="left" w:leader="none"/>
          <w:tab w:pos="7424" w:val="left" w:leader="none"/>
          <w:tab w:pos="7678" w:val="left" w:leader="none"/>
          <w:tab w:pos="8235" w:val="left" w:leader="none"/>
          <w:tab w:pos="8634" w:val="left" w:leader="none"/>
          <w:tab w:pos="8959" w:val="left" w:leader="none"/>
          <w:tab w:pos="9594" w:val="left" w:leader="none"/>
        </w:tabs>
        <w:spacing w:line="240" w:lineRule="auto" w:before="2"/>
        <w:ind w:left="180" w:right="36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10/2024.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17.590,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12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JUNHO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2013,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pacing w:val="-2"/>
          <w:sz w:val="32"/>
        </w:rPr>
        <w:t>PROMOVEU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ALTERAÇÕES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13.283,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25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OUTUBRO DE 2001, E ADOTOU OUTRAS PROVIDÊNCIAS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SEGURANÇA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PÚBLICA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CIÊNCIA, </w:t>
      </w:r>
      <w:r>
        <w:rPr>
          <w:b/>
          <w:sz w:val="32"/>
        </w:rPr>
        <w:t>TECNOLOGIA, INOVAÇÃO E ENSINO SUPERIOR.</w:t>
      </w:r>
    </w:p>
    <w:p>
      <w:pPr>
        <w:pStyle w:val="BodyText"/>
        <w:spacing w:before="12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203/24.</w:t>
      </w:r>
    </w:p>
    <w:p>
      <w:pPr>
        <w:pStyle w:val="BodyText"/>
        <w:spacing w:before="2"/>
        <w:ind w:left="180"/>
      </w:pPr>
      <w:r>
        <w:rPr/>
        <w:t>AUTORIA DO DEPUTADO</w:t>
      </w:r>
      <w:r>
        <w:rPr>
          <w:spacing w:val="2"/>
        </w:rPr>
        <w:t> </w:t>
      </w:r>
      <w:r>
        <w:rPr/>
        <w:t>ALEXANDRE </w:t>
      </w:r>
      <w:r>
        <w:rPr>
          <w:spacing w:val="-2"/>
        </w:rPr>
        <w:t>CURI.</w:t>
      </w:r>
    </w:p>
    <w:p>
      <w:pPr>
        <w:spacing w:before="1"/>
        <w:ind w:left="180" w:right="39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 HONORÁRIA DO ESTADO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 A SENHORA MARINA MENEGOTTO NESSI.</w:t>
      </w:r>
    </w:p>
    <w:p>
      <w:pPr>
        <w:pStyle w:val="BodyText"/>
        <w:spacing w:before="4"/>
        <w:ind w:left="180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670/21.</w:t>
      </w:r>
    </w:p>
    <w:p>
      <w:pPr>
        <w:pStyle w:val="BodyText"/>
        <w:spacing w:before="1"/>
        <w:ind w:left="180"/>
      </w:pPr>
      <w:r>
        <w:rPr/>
        <w:t>AUTORIA</w:t>
      </w:r>
      <w:r>
        <w:rPr>
          <w:spacing w:val="-2"/>
        </w:rPr>
        <w:t> </w:t>
      </w:r>
      <w:r>
        <w:rPr/>
        <w:t>DA DEPUTADA CRISTINA </w:t>
      </w:r>
      <w:r>
        <w:rPr>
          <w:spacing w:val="-2"/>
        </w:rPr>
        <w:t>SILVESTRI.</w:t>
      </w:r>
    </w:p>
    <w:p>
      <w:pPr>
        <w:tabs>
          <w:tab w:pos="1167" w:val="left" w:leader="none"/>
          <w:tab w:pos="1903" w:val="left" w:leader="none"/>
          <w:tab w:pos="2972" w:val="left" w:leader="none"/>
          <w:tab w:pos="3038" w:val="left" w:leader="none"/>
          <w:tab w:pos="3727" w:val="left" w:leader="none"/>
          <w:tab w:pos="5563" w:val="left" w:leader="none"/>
          <w:tab w:pos="6357" w:val="left" w:leader="none"/>
          <w:tab w:pos="7695" w:val="left" w:leader="none"/>
          <w:tab w:pos="8529" w:val="left" w:leader="none"/>
          <w:tab w:pos="9070" w:val="left" w:leader="none"/>
          <w:tab w:pos="9575" w:val="left" w:leader="none"/>
        </w:tabs>
        <w:spacing w:before="2"/>
        <w:ind w:left="180" w:right="3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70"/>
          <w:w w:val="15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71"/>
          <w:w w:val="15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0"/>
          <w:w w:val="150"/>
          <w:sz w:val="32"/>
        </w:rPr>
        <w:t> </w:t>
      </w:r>
      <w:r>
        <w:rPr>
          <w:rFonts w:ascii="Arial MT" w:hAnsi="Arial MT"/>
          <w:sz w:val="32"/>
        </w:rPr>
        <w:t>17.335,</w:t>
      </w:r>
      <w:r>
        <w:rPr>
          <w:rFonts w:ascii="Arial MT" w:hAnsi="Arial MT"/>
          <w:spacing w:val="70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0"/>
          <w:w w:val="150"/>
          <w:sz w:val="32"/>
        </w:rPr>
        <w:t> </w:t>
      </w:r>
      <w:r>
        <w:rPr>
          <w:rFonts w:ascii="Arial MT" w:hAnsi="Arial MT"/>
          <w:sz w:val="32"/>
        </w:rPr>
        <w:t>10</w:t>
      </w:r>
      <w:r>
        <w:rPr>
          <w:rFonts w:ascii="Arial MT" w:hAnsi="Arial MT"/>
          <w:spacing w:val="69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0"/>
          <w:w w:val="150"/>
          <w:sz w:val="32"/>
        </w:rPr>
        <w:t> </w:t>
      </w:r>
      <w:r>
        <w:rPr>
          <w:rFonts w:ascii="Arial MT" w:hAnsi="Arial MT"/>
          <w:sz w:val="32"/>
        </w:rPr>
        <w:t>OUTUBRO</w:t>
      </w:r>
      <w:r>
        <w:rPr>
          <w:rFonts w:ascii="Arial MT" w:hAnsi="Arial MT"/>
          <w:spacing w:val="71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0"/>
          <w:w w:val="150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69"/>
          <w:w w:val="150"/>
          <w:sz w:val="32"/>
        </w:rPr>
        <w:t> </w:t>
      </w:r>
      <w:r>
        <w:rPr>
          <w:rFonts w:ascii="Arial MT" w:hAnsi="Arial MT"/>
          <w:sz w:val="32"/>
        </w:rPr>
        <w:t>QUE INSTITUIU O PROGRAMA DE COMBATE AO BULLYING. </w:t>
      </w:r>
      <w:r>
        <w:rPr>
          <w:b/>
          <w:sz w:val="32"/>
        </w:rPr>
        <w:t>PARECERES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C.C.J.,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 </w:t>
      </w:r>
      <w:r>
        <w:rPr>
          <w:b/>
          <w:spacing w:val="-4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8"/>
          <w:sz w:val="32"/>
        </w:rPr>
        <w:t> </w:t>
      </w:r>
      <w:r>
        <w:rPr>
          <w:b/>
          <w:sz w:val="32"/>
        </w:rPr>
        <w:t>DO</w:t>
        <w:tab/>
      </w:r>
      <w:r>
        <w:rPr>
          <w:b/>
          <w:spacing w:val="-2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 </w:t>
      </w:r>
      <w:r>
        <w:rPr>
          <w:b/>
          <w:spacing w:val="-2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DEFICIÊNCIA,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DIREITOS </w:t>
      </w:r>
      <w:r>
        <w:rPr>
          <w:b/>
          <w:sz w:val="32"/>
        </w:rPr>
        <w:t>HUMANOS E DA CIDADANIA E COMISSÃO DE EDUCAÇÃO.</w:t>
      </w:r>
    </w:p>
    <w:p>
      <w:pPr>
        <w:pStyle w:val="BodyText"/>
        <w:spacing w:before="1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94/22.</w:t>
      </w:r>
    </w:p>
    <w:p>
      <w:pPr>
        <w:spacing w:before="0"/>
        <w:ind w:left="180" w:right="36" w:firstLine="0"/>
        <w:jc w:val="both"/>
        <w:rPr>
          <w:b/>
          <w:sz w:val="31"/>
        </w:rPr>
      </w:pPr>
      <w:r>
        <w:rPr>
          <w:b/>
          <w:sz w:val="31"/>
        </w:rPr>
        <w:t>AUTORIA DOS DEPUTADOS GOURA, REICHEMBACH, </w:t>
      </w:r>
      <w:r>
        <w:rPr>
          <w:b/>
          <w:sz w:val="31"/>
        </w:rPr>
        <w:t>REQUIÃO FILHO, SOLDADO FRUET, ARILSON CHIORATO, BOCA ABERTA JUNIOR,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PROFESSOR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LEMOS,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TERCILIO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TURINI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DEPUTADA LUCIANA RAFAGNIN.</w:t>
      </w:r>
    </w:p>
    <w:p>
      <w:pPr>
        <w:tabs>
          <w:tab w:pos="1720" w:val="left" w:leader="none"/>
          <w:tab w:pos="2175" w:val="left" w:leader="none"/>
          <w:tab w:pos="3731" w:val="left" w:leader="none"/>
          <w:tab w:pos="4445" w:val="left" w:leader="none"/>
          <w:tab w:pos="5244" w:val="left" w:leader="none"/>
          <w:tab w:pos="6730" w:val="left" w:leader="none"/>
          <w:tab w:pos="7443" w:val="left" w:leader="none"/>
          <w:tab w:pos="8947" w:val="left" w:leader="none"/>
          <w:tab w:pos="9401" w:val="left" w:leader="none"/>
        </w:tabs>
        <w:spacing w:before="0"/>
        <w:ind w:left="180" w:right="39" w:firstLine="0"/>
        <w:jc w:val="left"/>
        <w:rPr>
          <w:b/>
          <w:sz w:val="31"/>
        </w:rPr>
      </w:pPr>
      <w:r>
        <w:rPr>
          <w:rFonts w:ascii="Arial MT" w:hAnsi="Arial MT"/>
          <w:spacing w:val="-2"/>
          <w:sz w:val="31"/>
        </w:rPr>
        <w:t>INSTITUI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SEMANA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RIO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RIBEIRA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IGUAPE,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SER </w:t>
      </w:r>
      <w:r>
        <w:rPr>
          <w:rFonts w:ascii="Arial MT" w:hAnsi="Arial MT"/>
          <w:sz w:val="31"/>
        </w:rPr>
        <w:t>REALIZADA ANUALMENTE, DE 06 A 12 DE OUTUBRO. </w:t>
      </w:r>
      <w:r>
        <w:rPr>
          <w:b/>
          <w:sz w:val="31"/>
        </w:rPr>
        <w:t>PARECERES FAVORÁVEIS DA C.C.J., COMISSÃO DE ECOLOGIA, MEIO AMBIENTE E PROTEÇÃO AOS ANIMAIS.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EMENDA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spacing w:after="0" w:line="356" w:lineRule="exact"/>
        <w:jc w:val="left"/>
        <w:rPr>
          <w:b/>
          <w:sz w:val="31"/>
        </w:rPr>
        <w:sectPr>
          <w:pgSz w:w="12240" w:h="15840"/>
          <w:pgMar w:top="1480" w:bottom="280" w:left="1440" w:right="720"/>
        </w:sectPr>
      </w:pPr>
    </w:p>
    <w:p>
      <w:pPr>
        <w:pStyle w:val="BodyText"/>
        <w:spacing w:before="11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428/23.</w:t>
      </w:r>
    </w:p>
    <w:p>
      <w:pPr>
        <w:pStyle w:val="BodyText"/>
        <w:spacing w:before="2"/>
        <w:ind w:left="180"/>
      </w:pPr>
      <w:r>
        <w:rPr/>
        <w:t>AUTORIA DO DEPUTADO COBRA </w:t>
      </w:r>
      <w:r>
        <w:rPr>
          <w:spacing w:val="-2"/>
        </w:rPr>
        <w:t>REPÓRTER.</w:t>
      </w:r>
    </w:p>
    <w:p>
      <w:pPr>
        <w:spacing w:before="1"/>
        <w:ind w:left="180" w:right="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DA QUALIDADE DO </w:t>
      </w:r>
      <w:r>
        <w:rPr>
          <w:rFonts w:ascii="Arial MT" w:hAnsi="Arial MT"/>
          <w:sz w:val="32"/>
        </w:rPr>
        <w:t>AR INTERIOR, PARA A CONSCIENTIZAÇÃO DA POPULAÇÃO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 A IMPORTÂNCIA DA QUALIDADE DO AR NOS AMBIENTES INTERNOS DE USO COLETIVO E INDIVIDUAL, A SER REALIZADA ANUALMENTE NA SEMANA QUE INTEGRA O DIA 14 DE AGOSTO, DIA INTERAMERICANO DA QUALIDADE DO </w:t>
      </w:r>
      <w:r>
        <w:rPr>
          <w:rFonts w:ascii="Arial MT" w:hAnsi="Arial MT"/>
          <w:spacing w:val="-4"/>
          <w:sz w:val="32"/>
        </w:rPr>
        <w:t>AR.</w:t>
      </w:r>
    </w:p>
    <w:p>
      <w:pPr>
        <w:pStyle w:val="BodyText"/>
        <w:tabs>
          <w:tab w:pos="2601" w:val="left" w:leader="none"/>
          <w:tab w:pos="5111" w:val="left" w:leader="none"/>
          <w:tab w:pos="6001" w:val="left" w:leader="none"/>
          <w:tab w:pos="7424" w:val="left" w:leader="none"/>
          <w:tab w:pos="9594" w:val="left" w:leader="none"/>
        </w:tabs>
        <w:spacing w:before="12"/>
        <w:ind w:left="180" w:right="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 MEIO AMBIENTE E PROTEÇÃO AOS ANIMAIS.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28/24.</w:t>
      </w:r>
    </w:p>
    <w:p>
      <w:pPr>
        <w:tabs>
          <w:tab w:pos="2505" w:val="left" w:leader="none"/>
          <w:tab w:pos="2979" w:val="left" w:leader="none"/>
          <w:tab w:pos="3739" w:val="left" w:leader="none"/>
          <w:tab w:pos="5654" w:val="left" w:leader="none"/>
          <w:tab w:pos="6323" w:val="left" w:leader="none"/>
          <w:tab w:pos="7829" w:val="left" w:leader="none"/>
          <w:tab w:pos="8942" w:val="left" w:leader="none"/>
          <w:tab w:pos="9379" w:val="left" w:leader="none"/>
        </w:tabs>
        <w:spacing w:before="2"/>
        <w:ind w:left="180" w:right="39" w:firstLine="0"/>
        <w:jc w:val="left"/>
        <w:rPr>
          <w:b/>
          <w:sz w:val="32"/>
        </w:rPr>
      </w:pPr>
      <w:r>
        <w:rPr>
          <w:b/>
          <w:sz w:val="32"/>
        </w:rPr>
        <w:t>AUTORIA DO DEPUTADO LUIS RAIMUNDO CORTI.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DEFESA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CIVIL,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SER </w:t>
      </w:r>
      <w:r>
        <w:rPr>
          <w:rFonts w:ascii="Arial MT" w:hAnsi="Arial MT"/>
          <w:sz w:val="32"/>
        </w:rPr>
        <w:t>COMEMORADO ANUALMENTE NO DIA 29 DE DEZEMBRO. </w:t>
      </w:r>
      <w:r>
        <w:rPr>
          <w:b/>
          <w:sz w:val="32"/>
        </w:rPr>
        <w:t>PARECER FAVORÁVEL DA C.C.J.</w:t>
      </w:r>
    </w:p>
    <w:p>
      <w:pPr>
        <w:pStyle w:val="BodyText"/>
        <w:spacing w:before="6"/>
        <w:ind w:left="180"/>
      </w:pPr>
      <w:r>
        <w:rPr/>
        <w:t>SUBSTITUTIVO GERAL DA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2025-05-26T12:50:23Z</dcterms:created>
  <dcterms:modified xsi:type="dcterms:W3CDTF">2025-05-26T12:50:23Z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