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b w:val="0"/>
          <w:sz w:val="9"/>
        </w:rPr>
      </w:pPr>
    </w:p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102504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57" w:lineRule="auto" w:before="364"/>
        <w:ind w:left="1226" w:right="1138" w:firstLine="7"/>
        <w:jc w:val="center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276" w:lineRule="auto" w:before="19"/>
        <w:ind w:left="2636" w:right="25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561231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4.191456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61ª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ORDINÁRIA ORDEM DO DIA</w:t>
      </w:r>
    </w:p>
    <w:p>
      <w:pPr>
        <w:pStyle w:val="BodyText"/>
        <w:spacing w:line="429" w:lineRule="auto" w:before="288"/>
        <w:ind w:left="3754" w:right="2036" w:hanging="864"/>
      </w:pP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8"/>
        </w:rPr>
        <w:t> </w:t>
      </w:r>
      <w:r>
        <w:rPr/>
        <w:t>3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spacing w:line="324" w:lineRule="auto"/>
        <w:ind w:left="2534" w:right="842" w:hanging="704"/>
      </w:pPr>
      <w:r>
        <w:rPr/>
        <w:t>ANTECIPADA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3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JULHO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2024 PARA O DIA 2 DE JULHO DE 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9"/>
          <w:sz w:val="30"/>
        </w:rPr>
        <w:t> </w:t>
      </w:r>
      <w:r>
        <w:rPr>
          <w:b/>
          <w:spacing w:val="-2"/>
          <w:sz w:val="30"/>
        </w:rPr>
        <w:t>375/24.</w:t>
      </w:r>
    </w:p>
    <w:p>
      <w:pPr>
        <w:tabs>
          <w:tab w:pos="1924" w:val="left" w:leader="none"/>
          <w:tab w:pos="2586" w:val="left" w:leader="none"/>
          <w:tab w:pos="4134" w:val="left" w:leader="none"/>
          <w:tab w:pos="6236" w:val="left" w:leader="none"/>
          <w:tab w:pos="7130" w:val="left" w:leader="none"/>
        </w:tabs>
        <w:spacing w:before="11"/>
        <w:ind w:left="180" w:right="39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41/2024.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INFRAESTRUTURA </w:t>
      </w:r>
      <w:r>
        <w:rPr>
          <w:rFonts w:ascii="Arial MT" w:hAnsi="Arial MT"/>
          <w:sz w:val="32"/>
        </w:rPr>
        <w:t>INTELIGENTE, E DÁ OUTRAS PROVIDÊNCIAS.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820" w:bottom="280" w:left="1440" w:right="720"/>
        </w:sectPr>
      </w:pPr>
    </w:p>
    <w:p>
      <w:pPr>
        <w:pStyle w:val="BodyText"/>
        <w:spacing w:before="119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4" w:lineRule="auto" w:before="9"/>
        <w:ind w:left="180" w:right="3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7"/>
        </w:rPr>
        <w:t> </w:t>
      </w:r>
      <w:r>
        <w:rPr/>
        <w:t>COMPLEMENTAR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/>
        <w:t>8/24. AUTORIA DA DEFENSORIA PÚBLICA – OFÍCIO Nº 147/24.</w:t>
      </w:r>
    </w:p>
    <w:p>
      <w:pPr>
        <w:spacing w:line="240" w:lineRule="auto" w:before="0"/>
        <w:ind w:left="180" w:right="3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ACRESCENTA E ALTERA DISPOSITIVOS DA LEI COMPLEMENTAR N° 136, DE 19 DE MAIO DE 2011, QUE ESTABELECE A LEI ORGÂNICA DA DEFENSORIA PÚBLICA DO ESTADO DO PARANÁ.</w:t>
      </w:r>
    </w:p>
    <w:p>
      <w:pPr>
        <w:pStyle w:val="BodyText"/>
        <w:tabs>
          <w:tab w:pos="2474" w:val="left" w:leader="none"/>
          <w:tab w:pos="4856" w:val="left" w:leader="none"/>
          <w:tab w:pos="5621" w:val="left" w:leader="none"/>
          <w:tab w:pos="6841" w:val="left" w:leader="none"/>
          <w:tab w:pos="7368" w:val="left" w:leader="none"/>
          <w:tab w:pos="9417" w:val="left" w:leader="none"/>
        </w:tabs>
        <w:spacing w:line="244" w:lineRule="auto"/>
        <w:ind w:left="180"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247" w:lineRule="auto" w:before="9"/>
        <w:ind w:left="180" w:right="1233"/>
      </w:pPr>
      <w:r>
        <w:rPr/>
        <w:t>2ª DISCUSSÃO DO PROJETO DE LEI Nº 385/24.</w:t>
      </w:r>
      <w:r>
        <w:rPr/>
        <w:t> AUTORIA</w:t>
      </w:r>
      <w:r>
        <w:rPr>
          <w:spacing w:val="-20"/>
        </w:rPr>
        <w:t> </w:t>
      </w:r>
      <w:r>
        <w:rPr/>
        <w:t>DA</w:t>
      </w:r>
      <w:r>
        <w:rPr>
          <w:spacing w:val="-20"/>
        </w:rPr>
        <w:t> </w:t>
      </w:r>
      <w:r>
        <w:rPr/>
        <w:t>DEFENSORIA</w:t>
      </w:r>
      <w:r>
        <w:rPr>
          <w:spacing w:val="-20"/>
        </w:rPr>
        <w:t> </w:t>
      </w:r>
      <w:r>
        <w:rPr/>
        <w:t>PÚBLICA</w:t>
      </w:r>
      <w:r>
        <w:rPr>
          <w:spacing w:val="-19"/>
        </w:rPr>
        <w:t> </w:t>
      </w:r>
      <w:r>
        <w:rPr/>
        <w:t>–</w:t>
      </w:r>
      <w:r>
        <w:rPr>
          <w:spacing w:val="-12"/>
        </w:rPr>
        <w:t> </w:t>
      </w:r>
      <w:r>
        <w:rPr/>
        <w:t>OFÍCIO</w:t>
      </w:r>
      <w:r>
        <w:rPr>
          <w:spacing w:val="-13"/>
        </w:rPr>
        <w:t> </w:t>
      </w:r>
      <w:r>
        <w:rPr/>
        <w:t>Nº</w:t>
      </w:r>
      <w:r>
        <w:rPr>
          <w:spacing w:val="-10"/>
        </w:rPr>
        <w:t> </w:t>
      </w:r>
      <w:r>
        <w:rPr/>
        <w:t>145/24.</w:t>
      </w:r>
    </w:p>
    <w:p>
      <w:pPr>
        <w:spacing w:line="354" w:lineRule="exact"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ACRESCENTA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19.983,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pacing w:val="-5"/>
          <w:sz w:val="32"/>
        </w:rPr>
        <w:t>28</w:t>
      </w:r>
    </w:p>
    <w:p>
      <w:pPr>
        <w:spacing w:before="0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 OUTUBRO DE 2019, QUE INSTITUI O REGIME </w:t>
      </w:r>
      <w:r>
        <w:rPr>
          <w:rFonts w:ascii="Arial MT" w:hAnsi="Arial MT"/>
          <w:sz w:val="32"/>
        </w:rPr>
        <w:t>DE COMPENSAÇÃO DE HORAS NO ÂMBITO DA DEFENSORIA PÚBLICA DO ESTADO DO PARANÁ.</w:t>
      </w:r>
    </w:p>
    <w:p>
      <w:pPr>
        <w:pStyle w:val="BodyText"/>
        <w:tabs>
          <w:tab w:pos="2473" w:val="left" w:leader="none"/>
          <w:tab w:pos="4854" w:val="left" w:leader="none"/>
          <w:tab w:pos="5619" w:val="left" w:leader="none"/>
          <w:tab w:pos="6841" w:val="left" w:leader="none"/>
          <w:tab w:pos="7368" w:val="left" w:leader="none"/>
          <w:tab w:pos="9417" w:val="left" w:leader="none"/>
        </w:tabs>
        <w:spacing w:line="244" w:lineRule="auto" w:before="7"/>
        <w:ind w:left="180"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"/>
        <w:ind w:left="180"/>
      </w:pPr>
      <w:r>
        <w:rPr/>
        <w:t>EMENDA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470/23.</w:t>
      </w:r>
    </w:p>
    <w:p>
      <w:pPr>
        <w:pStyle w:val="BodyText"/>
        <w:spacing w:line="368" w:lineRule="exact" w:before="9"/>
        <w:ind w:left="180"/>
      </w:pPr>
      <w:r>
        <w:rPr>
          <w:spacing w:val="-2"/>
        </w:rPr>
        <w:t>AUTORIA</w:t>
      </w:r>
      <w:r>
        <w:rPr>
          <w:spacing w:val="-17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DEPUTADA</w:t>
      </w:r>
      <w:r>
        <w:rPr>
          <w:spacing w:val="-16"/>
        </w:rPr>
        <w:t> </w:t>
      </w:r>
      <w:r>
        <w:rPr>
          <w:spacing w:val="-2"/>
        </w:rPr>
        <w:t>CRISTINA</w:t>
      </w:r>
      <w:r>
        <w:rPr>
          <w:spacing w:val="-17"/>
        </w:rPr>
        <w:t> </w:t>
      </w:r>
      <w:r>
        <w:rPr>
          <w:spacing w:val="-2"/>
        </w:rPr>
        <w:t>SILVESTRI.</w:t>
      </w:r>
    </w:p>
    <w:p>
      <w:pPr>
        <w:tabs>
          <w:tab w:pos="2109" w:val="left" w:leader="none"/>
          <w:tab w:pos="2687" w:val="left" w:leader="none"/>
          <w:tab w:pos="4151" w:val="left" w:leader="none"/>
          <w:tab w:pos="4926" w:val="left" w:leader="none"/>
          <w:tab w:pos="6925" w:val="left" w:leader="none"/>
          <w:tab w:pos="8626" w:val="left" w:leader="none"/>
          <w:tab w:pos="9171" w:val="left" w:leader="none"/>
        </w:tabs>
        <w:spacing w:line="242" w:lineRule="auto" w:before="0"/>
        <w:ind w:left="180" w:right="36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TÍTULO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UTILIDADE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PÚBLICA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CASA </w:t>
      </w:r>
      <w:r>
        <w:rPr>
          <w:rFonts w:ascii="Arial MT" w:hAnsi="Arial MT"/>
          <w:sz w:val="32"/>
        </w:rPr>
        <w:t>MISSIONÁRIA, COM SEDE NO MUNICÍPIO DE PARANAGUÁ. </w:t>
      </w:r>
      <w:r>
        <w:rPr>
          <w:b/>
          <w:sz w:val="32"/>
        </w:rPr>
        <w:t>PARECER FAVORÁVEL DA C.C.J.</w:t>
      </w:r>
    </w:p>
    <w:p>
      <w:pPr>
        <w:spacing w:after="0" w:line="242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6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110/24.</w:t>
      </w:r>
    </w:p>
    <w:p>
      <w:pPr>
        <w:pStyle w:val="BodyText"/>
        <w:spacing w:line="368" w:lineRule="exact" w:before="9"/>
        <w:ind w:left="180"/>
      </w:pPr>
      <w:r>
        <w:rPr/>
        <w:t>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1"/>
        </w:rPr>
        <w:t> </w:t>
      </w:r>
      <w:r>
        <w:rPr/>
        <w:t>FABIO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>
          <w:spacing w:val="-2"/>
        </w:rPr>
        <w:t>OLIVERIRA.</w:t>
      </w:r>
    </w:p>
    <w:p>
      <w:pPr>
        <w:spacing w:before="0"/>
        <w:ind w:left="180" w:right="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</w:t>
      </w:r>
      <w:r>
        <w:rPr>
          <w:rFonts w:ascii="Arial MT" w:hAnsi="Arial MT"/>
          <w:sz w:val="32"/>
        </w:rPr>
        <w:t>CLUBE DESPORTIVO PARANAENSE.</w:t>
      </w:r>
    </w:p>
    <w:p>
      <w:pPr>
        <w:pStyle w:val="BodyText"/>
        <w:spacing w:before="7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175/24.</w:t>
      </w:r>
    </w:p>
    <w:p>
      <w:pPr>
        <w:pStyle w:val="BodyText"/>
        <w:spacing w:line="368" w:lineRule="exact" w:before="9"/>
        <w:ind w:left="180"/>
      </w:pPr>
      <w:r>
        <w:rPr>
          <w:spacing w:val="-2"/>
        </w:rPr>
        <w:t>AUTORIA</w:t>
      </w:r>
      <w:r>
        <w:rPr>
          <w:spacing w:val="-17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DEPUTADO</w:t>
      </w:r>
      <w:r>
        <w:rPr>
          <w:spacing w:val="-9"/>
        </w:rPr>
        <w:t> </w:t>
      </w:r>
      <w:r>
        <w:rPr>
          <w:spacing w:val="-2"/>
        </w:rPr>
        <w:t>HUSSEIN</w:t>
      </w:r>
      <w:r>
        <w:rPr>
          <w:spacing w:val="-8"/>
        </w:rPr>
        <w:t> </w:t>
      </w:r>
      <w:r>
        <w:rPr>
          <w:spacing w:val="-2"/>
        </w:rPr>
        <w:t>BAKRI.</w:t>
      </w:r>
    </w:p>
    <w:p>
      <w:pPr>
        <w:spacing w:before="0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POLONO-BRASILEIRA PADRE DANIEL NIEMIEC (APBPDN), COM SEDE NO MUNICÍPIO DE CRUZ MACHADO.</w:t>
      </w:r>
    </w:p>
    <w:p>
      <w:pPr>
        <w:pStyle w:val="BodyText"/>
        <w:spacing w:before="7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239/24.</w:t>
      </w:r>
    </w:p>
    <w:p>
      <w:pPr>
        <w:pStyle w:val="BodyText"/>
        <w:spacing w:line="368" w:lineRule="exact" w:before="9"/>
        <w:ind w:left="180"/>
      </w:pPr>
      <w:r>
        <w:rPr>
          <w:spacing w:val="-2"/>
        </w:rPr>
        <w:t>AUTORIA</w:t>
      </w:r>
      <w:r>
        <w:rPr>
          <w:spacing w:val="-17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DEPUTADO</w:t>
      </w:r>
      <w:r>
        <w:rPr>
          <w:spacing w:val="-9"/>
        </w:rPr>
        <w:t> </w:t>
      </w:r>
      <w:r>
        <w:rPr>
          <w:spacing w:val="-2"/>
        </w:rPr>
        <w:t>HUSSEIN</w:t>
      </w:r>
      <w:r>
        <w:rPr>
          <w:spacing w:val="-8"/>
        </w:rPr>
        <w:t> </w:t>
      </w:r>
      <w:r>
        <w:rPr>
          <w:spacing w:val="-2"/>
        </w:rPr>
        <w:t>BAKRI.</w:t>
      </w:r>
    </w:p>
    <w:p>
      <w:pPr>
        <w:spacing w:before="0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ONG VOUGAN (PEQUENO GUERREIRO), COM SEDE NO MUNICÍPIO DE PONTA </w:t>
      </w:r>
      <w:r>
        <w:rPr>
          <w:rFonts w:ascii="Arial MT" w:hAnsi="Arial MT"/>
          <w:spacing w:val="-2"/>
          <w:sz w:val="32"/>
        </w:rPr>
        <w:t>GROSSA.</w:t>
      </w:r>
    </w:p>
    <w:p>
      <w:pPr>
        <w:pStyle w:val="BodyText"/>
        <w:spacing w:before="7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29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333/24.</w:t>
      </w:r>
    </w:p>
    <w:p>
      <w:pPr>
        <w:pStyle w:val="BodyText"/>
        <w:spacing w:line="368" w:lineRule="exact" w:before="9"/>
        <w:ind w:left="180"/>
      </w:pPr>
      <w:r>
        <w:rPr>
          <w:spacing w:val="-2"/>
        </w:rPr>
        <w:t>AUTORIA</w:t>
      </w:r>
      <w:r>
        <w:rPr>
          <w:spacing w:val="-19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DEPUTADO</w:t>
      </w:r>
      <w:r>
        <w:rPr>
          <w:spacing w:val="-11"/>
        </w:rPr>
        <w:t> </w:t>
      </w:r>
      <w:r>
        <w:rPr>
          <w:spacing w:val="-2"/>
        </w:rPr>
        <w:t>REICHEMBACH.</w:t>
      </w:r>
    </w:p>
    <w:p>
      <w:pPr>
        <w:spacing w:before="0"/>
        <w:ind w:left="180" w:right="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AGÊNCIA </w:t>
      </w:r>
      <w:r>
        <w:rPr>
          <w:rFonts w:ascii="Arial MT" w:hAnsi="Arial MT"/>
          <w:sz w:val="32"/>
        </w:rPr>
        <w:t>DO DESENVOLVIMENTO CULTURAL E DO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TURISMO SUSTENTÁVEL DO NOROESTE DO PARANÁ, COM SEDE NO MUNICÍPIO DE </w:t>
      </w:r>
      <w:r>
        <w:rPr>
          <w:rFonts w:ascii="Arial MT" w:hAnsi="Arial MT"/>
          <w:spacing w:val="-2"/>
          <w:sz w:val="32"/>
        </w:rPr>
        <w:t>UMUARAMA.</w:t>
      </w:r>
    </w:p>
    <w:p>
      <w:pPr>
        <w:pStyle w:val="BodyText"/>
        <w:spacing w:before="6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500" w:bottom="280" w:left="1440" w:right="720"/>
        </w:sectPr>
      </w:pPr>
    </w:p>
    <w:p>
      <w:pPr>
        <w:spacing w:before="12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336/24.</w:t>
      </w:r>
    </w:p>
    <w:p>
      <w:pPr>
        <w:spacing w:before="9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DELEGADO TITO BARICHELLO. </w:t>
      </w: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GRUPO ESCOTEIRO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ECO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189</w:t>
      </w:r>
      <w:r>
        <w:rPr>
          <w:rFonts w:ascii="Arial MT" w:hAnsi="Arial MT"/>
          <w:spacing w:val="73"/>
          <w:w w:val="150"/>
          <w:sz w:val="32"/>
        </w:rPr>
        <w:t> </w:t>
      </w: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CAMPO LARGO.</w:t>
      </w:r>
    </w:p>
    <w:p>
      <w:pPr>
        <w:pStyle w:val="BodyText"/>
        <w:spacing w:before="7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28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338/24.</w:t>
      </w:r>
    </w:p>
    <w:p>
      <w:pPr>
        <w:pStyle w:val="BodyText"/>
        <w:spacing w:line="368" w:lineRule="exact" w:before="9"/>
        <w:ind w:left="180"/>
      </w:pPr>
      <w:r>
        <w:rPr>
          <w:spacing w:val="-2"/>
        </w:rPr>
        <w:t>AUTORIA</w:t>
      </w:r>
      <w:r>
        <w:rPr>
          <w:spacing w:val="-21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DEPUTADO</w:t>
      </w:r>
      <w:r>
        <w:rPr>
          <w:spacing w:val="-14"/>
        </w:rPr>
        <w:t> </w:t>
      </w:r>
      <w:r>
        <w:rPr>
          <w:spacing w:val="-2"/>
        </w:rPr>
        <w:t>ALEXANDRE</w:t>
      </w:r>
      <w:r>
        <w:rPr>
          <w:spacing w:val="-14"/>
        </w:rPr>
        <w:t> </w:t>
      </w:r>
      <w:r>
        <w:rPr>
          <w:spacing w:val="-2"/>
        </w:rPr>
        <w:t>AMARO.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“ASSOCIAÇÃO ASSISTENCIAL EDUCACIONAL PENIEL”.</w:t>
      </w:r>
    </w:p>
    <w:p>
      <w:pPr>
        <w:pStyle w:val="BodyText"/>
        <w:spacing w:before="8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2025-05-26T12:42:50Z</dcterms:created>
  <dcterms:modified xsi:type="dcterms:W3CDTF">2025-05-26T12:42:50Z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