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246C2" w14:textId="77777777" w:rsidR="000E1EE7" w:rsidRPr="00784A37" w:rsidRDefault="00D06F42" w:rsidP="00784A37">
      <w:pPr>
        <w:pStyle w:val="Ttulo1"/>
        <w:spacing w:line="240" w:lineRule="auto"/>
        <w:ind w:left="0" w:firstLine="0"/>
        <w:rPr>
          <w:rFonts w:ascii="Times New Roman" w:eastAsia="Times New Roman" w:hAnsi="Times New Roman" w:cs="Times New Roman"/>
          <w:color w:val="auto"/>
          <w:sz w:val="26"/>
          <w:szCs w:val="26"/>
        </w:rPr>
      </w:pPr>
      <w:bookmarkStart w:id="0" w:name="_Hlk200467656"/>
      <w:bookmarkStart w:id="1" w:name="_Hlk200467638"/>
      <w:r w:rsidRPr="00784A37">
        <w:rPr>
          <w:rFonts w:ascii="Times New Roman" w:eastAsia="Times New Roman" w:hAnsi="Times New Roman" w:cs="Times New Roman"/>
          <w:color w:val="auto"/>
          <w:sz w:val="26"/>
          <w:szCs w:val="26"/>
        </w:rPr>
        <w:t>3ª SESSÃO LEGISLATIVA DA 20ª LEGISLATURA</w:t>
      </w:r>
    </w:p>
    <w:p w14:paraId="20A12CFC" w14:textId="77777777" w:rsidR="000E1EE7" w:rsidRPr="00784A37" w:rsidRDefault="00D06F42" w:rsidP="00784A37">
      <w:pPr>
        <w:pStyle w:val="Ttulo1"/>
        <w:spacing w:line="240" w:lineRule="auto"/>
        <w:ind w:left="0" w:firstLine="0"/>
        <w:rPr>
          <w:rFonts w:ascii="Times New Roman" w:eastAsia="Times New Roman" w:hAnsi="Times New Roman" w:cs="Times New Roman"/>
          <w:color w:val="auto"/>
          <w:sz w:val="26"/>
          <w:szCs w:val="26"/>
        </w:rPr>
      </w:pPr>
      <w:r w:rsidRPr="00784A37">
        <w:rPr>
          <w:rFonts w:ascii="Times New Roman" w:eastAsia="Times New Roman" w:hAnsi="Times New Roman" w:cs="Times New Roman"/>
          <w:color w:val="auto"/>
          <w:sz w:val="26"/>
          <w:szCs w:val="26"/>
        </w:rPr>
        <w:t>ORDEM DO DIA</w:t>
      </w:r>
    </w:p>
    <w:p w14:paraId="62479557" w14:textId="56BAE8DA" w:rsidR="000E1EE7" w:rsidRPr="00784A37" w:rsidRDefault="00E26459" w:rsidP="00784A37">
      <w:pPr>
        <w:pStyle w:val="Ttulo1"/>
        <w:spacing w:line="240" w:lineRule="auto"/>
        <w:ind w:left="0" w:firstLine="0"/>
        <w:rPr>
          <w:rFonts w:ascii="Times New Roman" w:eastAsia="Times New Roman" w:hAnsi="Times New Roman" w:cs="Times New Roman"/>
          <w:color w:val="auto"/>
          <w:sz w:val="26"/>
          <w:szCs w:val="26"/>
        </w:rPr>
      </w:pPr>
      <w:r w:rsidRPr="00784A37">
        <w:rPr>
          <w:rFonts w:ascii="Times New Roman" w:eastAsia="Times New Roman" w:hAnsi="Times New Roman" w:cs="Times New Roman"/>
          <w:color w:val="auto"/>
          <w:sz w:val="26"/>
          <w:szCs w:val="26"/>
        </w:rPr>
        <w:t xml:space="preserve">PARA A </w:t>
      </w:r>
      <w:r w:rsidR="0055358F" w:rsidRPr="00784A37">
        <w:rPr>
          <w:rFonts w:ascii="Times New Roman" w:eastAsia="Times New Roman" w:hAnsi="Times New Roman" w:cs="Times New Roman"/>
          <w:color w:val="auto"/>
          <w:sz w:val="26"/>
          <w:szCs w:val="26"/>
        </w:rPr>
        <w:t>6</w:t>
      </w:r>
      <w:r w:rsidR="00CD60A7" w:rsidRPr="00784A37">
        <w:rPr>
          <w:rFonts w:ascii="Times New Roman" w:eastAsia="Times New Roman" w:hAnsi="Times New Roman" w:cs="Times New Roman"/>
          <w:color w:val="auto"/>
          <w:sz w:val="26"/>
          <w:szCs w:val="26"/>
        </w:rPr>
        <w:t>5</w:t>
      </w:r>
      <w:r w:rsidR="00D06F42" w:rsidRPr="00784A37">
        <w:rPr>
          <w:rFonts w:ascii="Times New Roman" w:eastAsia="Times New Roman" w:hAnsi="Times New Roman" w:cs="Times New Roman"/>
          <w:color w:val="auto"/>
          <w:sz w:val="26"/>
          <w:szCs w:val="26"/>
        </w:rPr>
        <w:t>ª SESSÃO ORDINÁRIA</w:t>
      </w:r>
    </w:p>
    <w:p w14:paraId="6F391A9F" w14:textId="6C8E2AB8" w:rsidR="000E1EE7" w:rsidRPr="00784A37" w:rsidRDefault="006F45FF" w:rsidP="00784A37">
      <w:pPr>
        <w:spacing w:after="0" w:line="240" w:lineRule="auto"/>
        <w:ind w:right="5"/>
        <w:jc w:val="center"/>
        <w:rPr>
          <w:rFonts w:ascii="Times New Roman" w:eastAsia="Times New Roman" w:hAnsi="Times New Roman" w:cs="Times New Roman"/>
          <w:b/>
          <w:color w:val="auto"/>
          <w:sz w:val="26"/>
          <w:szCs w:val="26"/>
        </w:rPr>
      </w:pPr>
      <w:r w:rsidRPr="00784A37">
        <w:rPr>
          <w:rFonts w:ascii="Times New Roman" w:eastAsia="Times New Roman" w:hAnsi="Times New Roman" w:cs="Times New Roman"/>
          <w:b/>
          <w:color w:val="auto"/>
          <w:sz w:val="26"/>
          <w:szCs w:val="26"/>
        </w:rPr>
        <w:t xml:space="preserve">EM </w:t>
      </w:r>
      <w:r w:rsidR="00CD60A7" w:rsidRPr="00784A37">
        <w:rPr>
          <w:rFonts w:ascii="Times New Roman" w:eastAsia="Times New Roman" w:hAnsi="Times New Roman" w:cs="Times New Roman"/>
          <w:b/>
          <w:color w:val="auto"/>
          <w:sz w:val="26"/>
          <w:szCs w:val="26"/>
        </w:rPr>
        <w:t>5</w:t>
      </w:r>
      <w:r w:rsidR="00EE7A35" w:rsidRPr="00784A37">
        <w:rPr>
          <w:rFonts w:ascii="Times New Roman" w:eastAsia="Times New Roman" w:hAnsi="Times New Roman" w:cs="Times New Roman"/>
          <w:b/>
          <w:color w:val="auto"/>
          <w:sz w:val="26"/>
          <w:szCs w:val="26"/>
        </w:rPr>
        <w:t xml:space="preserve"> DE</w:t>
      </w:r>
      <w:r w:rsidR="00541921" w:rsidRPr="00784A37">
        <w:rPr>
          <w:rFonts w:ascii="Times New Roman" w:eastAsia="Times New Roman" w:hAnsi="Times New Roman" w:cs="Times New Roman"/>
          <w:b/>
          <w:color w:val="auto"/>
          <w:sz w:val="26"/>
          <w:szCs w:val="26"/>
        </w:rPr>
        <w:t xml:space="preserve"> </w:t>
      </w:r>
      <w:r w:rsidR="00881334" w:rsidRPr="00784A37">
        <w:rPr>
          <w:rFonts w:ascii="Times New Roman" w:eastAsia="Times New Roman" w:hAnsi="Times New Roman" w:cs="Times New Roman"/>
          <w:b/>
          <w:color w:val="auto"/>
          <w:sz w:val="26"/>
          <w:szCs w:val="26"/>
        </w:rPr>
        <w:t>AGOSTO</w:t>
      </w:r>
      <w:r w:rsidR="00541921" w:rsidRPr="00784A37">
        <w:rPr>
          <w:rFonts w:ascii="Times New Roman" w:eastAsia="Times New Roman" w:hAnsi="Times New Roman" w:cs="Times New Roman"/>
          <w:b/>
          <w:color w:val="auto"/>
          <w:sz w:val="26"/>
          <w:szCs w:val="26"/>
        </w:rPr>
        <w:t xml:space="preserve"> </w:t>
      </w:r>
      <w:r w:rsidR="00E30F35" w:rsidRPr="00784A37">
        <w:rPr>
          <w:rFonts w:ascii="Times New Roman" w:eastAsia="Times New Roman" w:hAnsi="Times New Roman" w:cs="Times New Roman"/>
          <w:b/>
          <w:color w:val="auto"/>
          <w:sz w:val="26"/>
          <w:szCs w:val="26"/>
        </w:rPr>
        <w:t>D</w:t>
      </w:r>
      <w:r w:rsidR="00D06F42" w:rsidRPr="00784A37">
        <w:rPr>
          <w:rFonts w:ascii="Times New Roman" w:eastAsia="Times New Roman" w:hAnsi="Times New Roman" w:cs="Times New Roman"/>
          <w:b/>
          <w:color w:val="auto"/>
          <w:sz w:val="26"/>
          <w:szCs w:val="26"/>
        </w:rPr>
        <w:t>E 2025</w:t>
      </w:r>
    </w:p>
    <w:p w14:paraId="7CBF34CD" w14:textId="2A767E27" w:rsidR="000E1EE7" w:rsidRPr="00784A37" w:rsidRDefault="00D06F42" w:rsidP="00784A37">
      <w:pPr>
        <w:spacing w:after="0" w:line="240" w:lineRule="auto"/>
        <w:ind w:right="5"/>
        <w:jc w:val="center"/>
        <w:rPr>
          <w:rFonts w:ascii="Times New Roman" w:eastAsia="Times New Roman" w:hAnsi="Times New Roman" w:cs="Times New Roman"/>
          <w:color w:val="auto"/>
          <w:sz w:val="26"/>
          <w:szCs w:val="26"/>
        </w:rPr>
      </w:pPr>
      <w:r w:rsidRPr="00784A37">
        <w:rPr>
          <w:rFonts w:ascii="Times New Roman" w:eastAsia="Times New Roman" w:hAnsi="Times New Roman" w:cs="Times New Roman"/>
          <w:color w:val="auto"/>
          <w:sz w:val="26"/>
          <w:szCs w:val="26"/>
        </w:rPr>
        <w:t>(</w:t>
      </w:r>
      <w:r w:rsidR="00CD60A7" w:rsidRPr="00784A37">
        <w:rPr>
          <w:rFonts w:ascii="Times New Roman" w:eastAsia="Times New Roman" w:hAnsi="Times New Roman" w:cs="Times New Roman"/>
          <w:color w:val="auto"/>
          <w:sz w:val="26"/>
          <w:szCs w:val="26"/>
        </w:rPr>
        <w:t>TERÇA</w:t>
      </w:r>
      <w:r w:rsidR="00996877" w:rsidRPr="00784A37">
        <w:rPr>
          <w:rFonts w:ascii="Times New Roman" w:eastAsia="Times New Roman" w:hAnsi="Times New Roman" w:cs="Times New Roman"/>
          <w:color w:val="auto"/>
          <w:sz w:val="26"/>
          <w:szCs w:val="26"/>
        </w:rPr>
        <w:t>-</w:t>
      </w:r>
      <w:r w:rsidRPr="00784A37">
        <w:rPr>
          <w:rFonts w:ascii="Times New Roman" w:eastAsia="Times New Roman" w:hAnsi="Times New Roman" w:cs="Times New Roman"/>
          <w:color w:val="auto"/>
          <w:sz w:val="26"/>
          <w:szCs w:val="26"/>
        </w:rPr>
        <w:t>FEIRA)</w:t>
      </w:r>
    </w:p>
    <w:bookmarkEnd w:id="0"/>
    <w:p w14:paraId="293B729A" w14:textId="77777777" w:rsidR="00AC3933" w:rsidRPr="00784A37" w:rsidRDefault="00AC3933" w:rsidP="00784A37">
      <w:pPr>
        <w:spacing w:after="0" w:line="240" w:lineRule="auto"/>
        <w:jc w:val="center"/>
        <w:rPr>
          <w:rFonts w:ascii="Times New Roman" w:hAnsi="Times New Roman" w:cs="Times New Roman"/>
          <w:sz w:val="26"/>
          <w:szCs w:val="26"/>
          <w:lang w:bidi="ar-SA"/>
        </w:rPr>
      </w:pPr>
    </w:p>
    <w:p w14:paraId="4D260A19" w14:textId="77777777" w:rsidR="00CD60A7" w:rsidRPr="00784A37" w:rsidRDefault="00CD60A7" w:rsidP="00784A37">
      <w:pPr>
        <w:pStyle w:val="Ttulo2"/>
        <w:spacing w:line="240" w:lineRule="auto"/>
        <w:ind w:left="0" w:firstLine="0"/>
        <w:jc w:val="center"/>
        <w:rPr>
          <w:rFonts w:ascii="Times New Roman" w:eastAsia="Times New Roman" w:hAnsi="Times New Roman" w:cs="Times New Roman"/>
          <w:color w:val="auto"/>
          <w:sz w:val="26"/>
          <w:szCs w:val="26"/>
        </w:rPr>
      </w:pPr>
    </w:p>
    <w:p w14:paraId="12FFA11D" w14:textId="6BB6569F" w:rsidR="00CD60A7" w:rsidRPr="00784A37" w:rsidRDefault="00CD60A7" w:rsidP="00784A37">
      <w:pPr>
        <w:pStyle w:val="Ttulo2"/>
        <w:spacing w:line="240" w:lineRule="auto"/>
        <w:ind w:left="0" w:firstLine="0"/>
        <w:jc w:val="center"/>
        <w:rPr>
          <w:rFonts w:ascii="Times New Roman" w:eastAsia="Times New Roman" w:hAnsi="Times New Roman" w:cs="Times New Roman"/>
          <w:color w:val="auto"/>
          <w:sz w:val="26"/>
          <w:szCs w:val="26"/>
        </w:rPr>
      </w:pPr>
      <w:r w:rsidRPr="00784A37">
        <w:rPr>
          <w:rFonts w:ascii="Times New Roman" w:eastAsia="Times New Roman" w:hAnsi="Times New Roman" w:cs="Times New Roman"/>
          <w:color w:val="auto"/>
          <w:sz w:val="26"/>
          <w:szCs w:val="26"/>
        </w:rPr>
        <w:t>PROPOSIÇÕES EM REDAÇÃO FINAL</w:t>
      </w:r>
    </w:p>
    <w:p w14:paraId="4A469773" w14:textId="77777777" w:rsidR="002C29DB" w:rsidRPr="00784A37" w:rsidRDefault="002C29DB" w:rsidP="00784A37">
      <w:pPr>
        <w:spacing w:after="0" w:line="240" w:lineRule="auto"/>
        <w:jc w:val="both"/>
        <w:rPr>
          <w:rFonts w:ascii="Times New Roman" w:hAnsi="Times New Roman" w:cs="Times New Roman"/>
          <w:sz w:val="26"/>
          <w:szCs w:val="26"/>
          <w:lang w:bidi="ar-SA"/>
        </w:rPr>
      </w:pPr>
    </w:p>
    <w:p w14:paraId="139E3574" w14:textId="20723302" w:rsidR="00CD60A7" w:rsidRPr="00784A37" w:rsidRDefault="00CD60A7" w:rsidP="00784A37">
      <w:pPr>
        <w:spacing w:after="0" w:line="240" w:lineRule="auto"/>
        <w:jc w:val="both"/>
        <w:rPr>
          <w:rFonts w:ascii="Times New Roman" w:eastAsia="Times New Roman" w:hAnsi="Times New Roman" w:cs="Times New Roman"/>
          <w:b/>
          <w:color w:val="auto"/>
          <w:sz w:val="26"/>
          <w:szCs w:val="26"/>
          <w:u w:val="single"/>
        </w:rPr>
      </w:pPr>
      <w:r w:rsidRPr="00784A37">
        <w:rPr>
          <w:rFonts w:ascii="Times New Roman" w:eastAsia="Times New Roman" w:hAnsi="Times New Roman" w:cs="Times New Roman"/>
          <w:b/>
          <w:color w:val="auto"/>
          <w:sz w:val="26"/>
          <w:szCs w:val="26"/>
          <w:u w:val="single"/>
        </w:rPr>
        <w:t>Item 1 – Redação Final do Projeto de Lei nº 639/2024.</w:t>
      </w:r>
    </w:p>
    <w:p w14:paraId="377568C0" w14:textId="77777777" w:rsidR="00CD60A7" w:rsidRPr="00784A37" w:rsidRDefault="00CD60A7" w:rsidP="00784A37">
      <w:pPr>
        <w:spacing w:after="0" w:line="240" w:lineRule="auto"/>
        <w:jc w:val="both"/>
        <w:rPr>
          <w:rFonts w:ascii="Times New Roman" w:eastAsia="Times New Roman" w:hAnsi="Times New Roman" w:cs="Times New Roman"/>
          <w:b/>
          <w:color w:val="auto"/>
          <w:sz w:val="26"/>
          <w:szCs w:val="26"/>
        </w:rPr>
      </w:pPr>
      <w:r w:rsidRPr="00784A37">
        <w:rPr>
          <w:rFonts w:ascii="Times New Roman" w:eastAsia="Times New Roman" w:hAnsi="Times New Roman" w:cs="Times New Roman"/>
          <w:b/>
          <w:color w:val="auto"/>
          <w:sz w:val="26"/>
          <w:szCs w:val="26"/>
        </w:rPr>
        <w:t xml:space="preserve">Autoria do Deputado Hussein </w:t>
      </w:r>
      <w:proofErr w:type="spellStart"/>
      <w:r w:rsidRPr="00784A37">
        <w:rPr>
          <w:rFonts w:ascii="Times New Roman" w:eastAsia="Times New Roman" w:hAnsi="Times New Roman" w:cs="Times New Roman"/>
          <w:b/>
          <w:color w:val="auto"/>
          <w:sz w:val="26"/>
          <w:szCs w:val="26"/>
        </w:rPr>
        <w:t>Bakri</w:t>
      </w:r>
      <w:proofErr w:type="spellEnd"/>
      <w:r w:rsidRPr="00784A37">
        <w:rPr>
          <w:rFonts w:ascii="Times New Roman" w:eastAsia="Times New Roman" w:hAnsi="Times New Roman" w:cs="Times New Roman"/>
          <w:b/>
          <w:color w:val="auto"/>
          <w:sz w:val="26"/>
          <w:szCs w:val="26"/>
        </w:rPr>
        <w:t>.</w:t>
      </w:r>
    </w:p>
    <w:p w14:paraId="2E405DC6" w14:textId="77777777" w:rsidR="00CD60A7" w:rsidRPr="00784A37" w:rsidRDefault="00CD60A7" w:rsidP="00784A37">
      <w:pPr>
        <w:spacing w:after="0" w:line="240" w:lineRule="auto"/>
        <w:jc w:val="both"/>
        <w:rPr>
          <w:rFonts w:ascii="Times New Roman" w:eastAsia="Times New Roman" w:hAnsi="Times New Roman" w:cs="Times New Roman"/>
          <w:color w:val="auto"/>
          <w:sz w:val="26"/>
          <w:szCs w:val="26"/>
        </w:rPr>
      </w:pPr>
      <w:r w:rsidRPr="00784A37">
        <w:rPr>
          <w:rFonts w:ascii="Times New Roman" w:eastAsia="Times New Roman" w:hAnsi="Times New Roman" w:cs="Times New Roman"/>
          <w:color w:val="auto"/>
          <w:sz w:val="26"/>
          <w:szCs w:val="26"/>
        </w:rPr>
        <w:t>Dispõe sobre a conscientização e medidas de prevenção às doenças cardiovasculares.</w:t>
      </w:r>
    </w:p>
    <w:p w14:paraId="2DCFAFF6" w14:textId="77777777" w:rsidR="00CD60A7" w:rsidRPr="00784A37" w:rsidRDefault="00CD60A7" w:rsidP="00784A37">
      <w:pPr>
        <w:spacing w:after="0" w:line="240" w:lineRule="auto"/>
        <w:jc w:val="both"/>
        <w:rPr>
          <w:rFonts w:ascii="Times New Roman" w:hAnsi="Times New Roman" w:cs="Times New Roman"/>
          <w:sz w:val="26"/>
          <w:szCs w:val="26"/>
          <w:lang w:bidi="ar-SA"/>
        </w:rPr>
      </w:pPr>
    </w:p>
    <w:p w14:paraId="29CE9D36" w14:textId="339B5C25" w:rsidR="00CD60A7" w:rsidRPr="00784A37" w:rsidRDefault="00CD60A7" w:rsidP="00784A37">
      <w:pPr>
        <w:spacing w:after="0" w:line="240" w:lineRule="auto"/>
        <w:jc w:val="both"/>
        <w:rPr>
          <w:rFonts w:ascii="Times New Roman" w:eastAsia="Times New Roman" w:hAnsi="Times New Roman" w:cs="Times New Roman"/>
          <w:b/>
          <w:color w:val="auto"/>
          <w:sz w:val="26"/>
          <w:szCs w:val="26"/>
          <w:u w:val="single"/>
        </w:rPr>
      </w:pPr>
      <w:r w:rsidRPr="00784A37">
        <w:rPr>
          <w:rFonts w:ascii="Times New Roman" w:eastAsia="Times New Roman" w:hAnsi="Times New Roman" w:cs="Times New Roman"/>
          <w:b/>
          <w:color w:val="auto"/>
          <w:sz w:val="26"/>
          <w:szCs w:val="26"/>
          <w:u w:val="single"/>
        </w:rPr>
        <w:t>Item 2 – Redação Final do Projeto de Lei nº 288/2025.</w:t>
      </w:r>
    </w:p>
    <w:p w14:paraId="7671F38F" w14:textId="77777777" w:rsidR="00CD60A7" w:rsidRPr="00784A37" w:rsidRDefault="00CD60A7" w:rsidP="00784A37">
      <w:pPr>
        <w:spacing w:after="0" w:line="240" w:lineRule="auto"/>
        <w:jc w:val="both"/>
        <w:rPr>
          <w:rFonts w:ascii="Times New Roman" w:eastAsia="Times New Roman" w:hAnsi="Times New Roman" w:cs="Times New Roman"/>
          <w:b/>
          <w:bCs/>
          <w:color w:val="auto"/>
          <w:sz w:val="26"/>
          <w:szCs w:val="26"/>
        </w:rPr>
      </w:pPr>
      <w:r w:rsidRPr="00784A37">
        <w:rPr>
          <w:rFonts w:ascii="Times New Roman" w:eastAsia="Times New Roman" w:hAnsi="Times New Roman" w:cs="Times New Roman"/>
          <w:b/>
          <w:color w:val="auto"/>
          <w:sz w:val="26"/>
          <w:szCs w:val="26"/>
        </w:rPr>
        <w:t xml:space="preserve">Autoria do </w:t>
      </w:r>
      <w:r w:rsidRPr="00784A37">
        <w:rPr>
          <w:rFonts w:ascii="Times New Roman" w:eastAsia="Times New Roman" w:hAnsi="Times New Roman" w:cs="Times New Roman"/>
          <w:b/>
          <w:bCs/>
          <w:color w:val="auto"/>
          <w:sz w:val="26"/>
          <w:szCs w:val="26"/>
        </w:rPr>
        <w:t>Deputado Requião Filho.</w:t>
      </w:r>
    </w:p>
    <w:p w14:paraId="0C99B814" w14:textId="77777777" w:rsidR="00CD60A7" w:rsidRPr="00784A37" w:rsidRDefault="00CD60A7" w:rsidP="00784A37">
      <w:pPr>
        <w:spacing w:after="0" w:line="240" w:lineRule="auto"/>
        <w:jc w:val="both"/>
        <w:rPr>
          <w:rFonts w:ascii="Times New Roman" w:eastAsia="Times New Roman" w:hAnsi="Times New Roman" w:cs="Times New Roman"/>
          <w:color w:val="auto"/>
          <w:sz w:val="26"/>
          <w:szCs w:val="26"/>
        </w:rPr>
      </w:pPr>
      <w:r w:rsidRPr="00784A37">
        <w:rPr>
          <w:rFonts w:ascii="Times New Roman" w:eastAsia="Times New Roman" w:hAnsi="Times New Roman" w:cs="Times New Roman"/>
          <w:color w:val="auto"/>
          <w:sz w:val="26"/>
          <w:szCs w:val="26"/>
        </w:rPr>
        <w:t>Concede o título de utilidade pública ao Instituto Moradas do Tempo – com sede no Município de Curitiba/PR.</w:t>
      </w:r>
    </w:p>
    <w:p w14:paraId="57AB28BF" w14:textId="77777777" w:rsidR="009A777A" w:rsidRDefault="009A777A" w:rsidP="00784A37">
      <w:pPr>
        <w:spacing w:after="0" w:line="240" w:lineRule="auto"/>
        <w:jc w:val="both"/>
        <w:rPr>
          <w:rFonts w:ascii="Times New Roman" w:eastAsia="Times New Roman" w:hAnsi="Times New Roman" w:cs="Times New Roman"/>
          <w:b/>
          <w:color w:val="auto"/>
          <w:sz w:val="26"/>
          <w:szCs w:val="26"/>
          <w:u w:val="single"/>
        </w:rPr>
      </w:pPr>
    </w:p>
    <w:p w14:paraId="2B2D62CC" w14:textId="7C0EE422" w:rsidR="00CD60A7" w:rsidRPr="00784A37" w:rsidRDefault="00CD60A7" w:rsidP="00784A37">
      <w:pPr>
        <w:spacing w:after="0" w:line="240" w:lineRule="auto"/>
        <w:jc w:val="both"/>
        <w:rPr>
          <w:rFonts w:ascii="Times New Roman" w:eastAsia="Times New Roman" w:hAnsi="Times New Roman" w:cs="Times New Roman"/>
          <w:b/>
          <w:color w:val="auto"/>
          <w:sz w:val="26"/>
          <w:szCs w:val="26"/>
          <w:u w:val="single"/>
        </w:rPr>
      </w:pPr>
      <w:r w:rsidRPr="00784A37">
        <w:rPr>
          <w:rFonts w:ascii="Times New Roman" w:eastAsia="Times New Roman" w:hAnsi="Times New Roman" w:cs="Times New Roman"/>
          <w:b/>
          <w:color w:val="auto"/>
          <w:sz w:val="26"/>
          <w:szCs w:val="26"/>
          <w:u w:val="single"/>
        </w:rPr>
        <w:t>Item 3 – Redação Final do Projeto de Lei nº 354/2025.</w:t>
      </w:r>
    </w:p>
    <w:p w14:paraId="0733F53E" w14:textId="77777777" w:rsidR="00CD60A7" w:rsidRPr="00784A37" w:rsidRDefault="00CD60A7" w:rsidP="00784A37">
      <w:pPr>
        <w:pStyle w:val="SemEspaamento"/>
        <w:jc w:val="both"/>
        <w:rPr>
          <w:rFonts w:ascii="Times New Roman" w:hAnsi="Times New Roman" w:cs="Times New Roman"/>
          <w:b/>
          <w:bCs/>
          <w:sz w:val="26"/>
          <w:szCs w:val="26"/>
        </w:rPr>
      </w:pPr>
      <w:r w:rsidRPr="00784A37">
        <w:rPr>
          <w:rFonts w:ascii="Times New Roman" w:hAnsi="Times New Roman" w:cs="Times New Roman"/>
          <w:b/>
          <w:bCs/>
          <w:sz w:val="26"/>
          <w:szCs w:val="26"/>
        </w:rPr>
        <w:t>Autoria da Deputada Marli Paulino.</w:t>
      </w:r>
    </w:p>
    <w:p w14:paraId="6F5409C9" w14:textId="77777777" w:rsidR="00CD60A7" w:rsidRPr="00784A37" w:rsidRDefault="00CD60A7" w:rsidP="00784A37">
      <w:pPr>
        <w:pStyle w:val="SemEspaamento"/>
        <w:jc w:val="both"/>
        <w:rPr>
          <w:rFonts w:ascii="Times New Roman" w:hAnsi="Times New Roman" w:cs="Times New Roman"/>
          <w:sz w:val="26"/>
          <w:szCs w:val="26"/>
        </w:rPr>
      </w:pPr>
      <w:r w:rsidRPr="00784A37">
        <w:rPr>
          <w:rFonts w:ascii="Times New Roman" w:hAnsi="Times New Roman" w:cs="Times New Roman"/>
          <w:sz w:val="26"/>
          <w:szCs w:val="26"/>
        </w:rPr>
        <w:t>Inclui no Calendário Oficial de Eventos do Estado do Paraná a EXPOGOIO - Exposição Agropecuária, Comercial e Industrial de Goioerê.</w:t>
      </w:r>
    </w:p>
    <w:p w14:paraId="29FC138B" w14:textId="77777777" w:rsidR="00CD60A7" w:rsidRPr="00784A37" w:rsidRDefault="00CD60A7" w:rsidP="00784A37">
      <w:pPr>
        <w:pStyle w:val="SemEspaamento"/>
        <w:jc w:val="both"/>
        <w:rPr>
          <w:rFonts w:ascii="Times New Roman" w:hAnsi="Times New Roman" w:cs="Times New Roman"/>
          <w:b/>
          <w:bCs/>
          <w:sz w:val="26"/>
          <w:szCs w:val="26"/>
          <w:u w:val="single"/>
        </w:rPr>
      </w:pPr>
    </w:p>
    <w:p w14:paraId="4686769D" w14:textId="15451074" w:rsidR="00CD60A7" w:rsidRPr="00784A37" w:rsidRDefault="00CD60A7" w:rsidP="00784A37">
      <w:pPr>
        <w:spacing w:after="0" w:line="240" w:lineRule="auto"/>
        <w:jc w:val="both"/>
        <w:rPr>
          <w:rFonts w:ascii="Times New Roman" w:eastAsia="Times New Roman" w:hAnsi="Times New Roman" w:cs="Times New Roman"/>
          <w:b/>
          <w:color w:val="auto"/>
          <w:sz w:val="26"/>
          <w:szCs w:val="26"/>
          <w:u w:val="single"/>
        </w:rPr>
      </w:pPr>
      <w:r w:rsidRPr="00784A37">
        <w:rPr>
          <w:rFonts w:ascii="Times New Roman" w:eastAsia="Times New Roman" w:hAnsi="Times New Roman" w:cs="Times New Roman"/>
          <w:b/>
          <w:color w:val="auto"/>
          <w:sz w:val="26"/>
          <w:szCs w:val="26"/>
          <w:u w:val="single"/>
        </w:rPr>
        <w:t>Item 4 – Redação Final do Projeto de Lei nº 452/2025.</w:t>
      </w:r>
    </w:p>
    <w:p w14:paraId="2F814AF0" w14:textId="77777777" w:rsidR="00CD60A7" w:rsidRPr="00784A37" w:rsidRDefault="00CD60A7" w:rsidP="00784A37">
      <w:pPr>
        <w:pStyle w:val="SemEspaamento"/>
        <w:jc w:val="both"/>
        <w:rPr>
          <w:rFonts w:ascii="Times New Roman" w:hAnsi="Times New Roman" w:cs="Times New Roman"/>
          <w:b/>
          <w:bCs/>
          <w:sz w:val="26"/>
          <w:szCs w:val="26"/>
        </w:rPr>
      </w:pPr>
      <w:r w:rsidRPr="00784A37">
        <w:rPr>
          <w:rFonts w:ascii="Times New Roman" w:hAnsi="Times New Roman" w:cs="Times New Roman"/>
          <w:b/>
          <w:bCs/>
          <w:sz w:val="26"/>
          <w:szCs w:val="26"/>
        </w:rPr>
        <w:t>Autoria do Deputado Alexandre Curi.</w:t>
      </w:r>
    </w:p>
    <w:p w14:paraId="0E24B43B" w14:textId="77777777" w:rsidR="00CD60A7" w:rsidRPr="00784A37" w:rsidRDefault="00CD60A7" w:rsidP="00784A37">
      <w:pPr>
        <w:pStyle w:val="SemEspaamento"/>
        <w:jc w:val="both"/>
        <w:rPr>
          <w:rFonts w:ascii="Times New Roman" w:hAnsi="Times New Roman" w:cs="Times New Roman"/>
          <w:sz w:val="26"/>
          <w:szCs w:val="26"/>
        </w:rPr>
      </w:pPr>
      <w:r w:rsidRPr="00784A37">
        <w:rPr>
          <w:rFonts w:ascii="Times New Roman" w:hAnsi="Times New Roman" w:cs="Times New Roman"/>
          <w:sz w:val="26"/>
          <w:szCs w:val="26"/>
        </w:rPr>
        <w:t>Concede o Título de Utilidade Pública à Federação Paranaense de Esportes Radicais, com sede no Município de Curitiba.</w:t>
      </w:r>
    </w:p>
    <w:p w14:paraId="2D3C5DE4" w14:textId="77777777" w:rsidR="00CD60A7" w:rsidRPr="00784A37" w:rsidRDefault="00CD60A7" w:rsidP="00784A37">
      <w:pPr>
        <w:pStyle w:val="Ttulo2"/>
        <w:spacing w:line="240" w:lineRule="auto"/>
        <w:ind w:left="0" w:firstLine="0"/>
        <w:jc w:val="both"/>
        <w:rPr>
          <w:rFonts w:ascii="Times New Roman" w:eastAsia="Times New Roman" w:hAnsi="Times New Roman" w:cs="Times New Roman"/>
          <w:color w:val="auto"/>
          <w:sz w:val="26"/>
          <w:szCs w:val="26"/>
        </w:rPr>
      </w:pPr>
    </w:p>
    <w:p w14:paraId="03695408" w14:textId="77777777" w:rsidR="00CD60A7" w:rsidRPr="00784A37" w:rsidRDefault="00CD60A7" w:rsidP="00784A37">
      <w:pPr>
        <w:spacing w:after="0" w:line="240" w:lineRule="auto"/>
        <w:jc w:val="both"/>
        <w:rPr>
          <w:rFonts w:ascii="Times New Roman" w:hAnsi="Times New Roman" w:cs="Times New Roman"/>
          <w:sz w:val="26"/>
          <w:szCs w:val="26"/>
          <w:lang w:bidi="ar-SA"/>
        </w:rPr>
      </w:pPr>
    </w:p>
    <w:p w14:paraId="1B862E6D" w14:textId="677011B6" w:rsidR="000E1EE7" w:rsidRPr="00784A37" w:rsidRDefault="00D06F42" w:rsidP="00784A37">
      <w:pPr>
        <w:pStyle w:val="Ttulo2"/>
        <w:spacing w:line="240" w:lineRule="auto"/>
        <w:ind w:left="0" w:firstLine="0"/>
        <w:jc w:val="center"/>
        <w:rPr>
          <w:rFonts w:ascii="Times New Roman" w:eastAsia="Times New Roman" w:hAnsi="Times New Roman" w:cs="Times New Roman"/>
          <w:color w:val="auto"/>
          <w:sz w:val="26"/>
          <w:szCs w:val="26"/>
        </w:rPr>
      </w:pPr>
      <w:r w:rsidRPr="00784A37">
        <w:rPr>
          <w:rFonts w:ascii="Times New Roman" w:eastAsia="Times New Roman" w:hAnsi="Times New Roman" w:cs="Times New Roman"/>
          <w:color w:val="auto"/>
          <w:sz w:val="26"/>
          <w:szCs w:val="26"/>
        </w:rPr>
        <w:t>PROPOSIÇÕES EM 2º TURNO</w:t>
      </w:r>
    </w:p>
    <w:p w14:paraId="1D7A01BC" w14:textId="77777777" w:rsidR="00716CFC" w:rsidRPr="00784A37" w:rsidRDefault="00716CFC" w:rsidP="00784A37">
      <w:pPr>
        <w:spacing w:after="0" w:line="240" w:lineRule="auto"/>
        <w:jc w:val="both"/>
        <w:rPr>
          <w:rFonts w:ascii="Times New Roman" w:eastAsia="Times New Roman" w:hAnsi="Times New Roman" w:cs="Times New Roman"/>
          <w:b/>
          <w:color w:val="auto"/>
          <w:sz w:val="26"/>
          <w:szCs w:val="26"/>
          <w:u w:val="single"/>
        </w:rPr>
      </w:pPr>
    </w:p>
    <w:p w14:paraId="7E355E63" w14:textId="7171228B" w:rsidR="00CD60A7" w:rsidRPr="00784A37" w:rsidRDefault="00CD60A7" w:rsidP="00784A37">
      <w:pPr>
        <w:spacing w:after="0" w:line="240" w:lineRule="auto"/>
        <w:jc w:val="both"/>
        <w:rPr>
          <w:rFonts w:ascii="Times New Roman" w:eastAsia="Times New Roman" w:hAnsi="Times New Roman" w:cs="Times New Roman"/>
          <w:b/>
          <w:color w:val="auto"/>
          <w:sz w:val="26"/>
          <w:szCs w:val="26"/>
          <w:u w:val="single"/>
        </w:rPr>
      </w:pPr>
      <w:r w:rsidRPr="00784A37">
        <w:rPr>
          <w:rFonts w:ascii="Times New Roman" w:eastAsia="Times New Roman" w:hAnsi="Times New Roman" w:cs="Times New Roman"/>
          <w:b/>
          <w:color w:val="auto"/>
          <w:sz w:val="26"/>
          <w:szCs w:val="26"/>
          <w:u w:val="single"/>
        </w:rPr>
        <w:t>Item 5 – 2º Turno do Projeto de Lei nº 457/2024.</w:t>
      </w:r>
    </w:p>
    <w:p w14:paraId="6072F0DA" w14:textId="77777777" w:rsidR="00CD60A7" w:rsidRPr="00784A37" w:rsidRDefault="00CD60A7" w:rsidP="00784A37">
      <w:pPr>
        <w:spacing w:after="0" w:line="240" w:lineRule="auto"/>
        <w:jc w:val="both"/>
        <w:rPr>
          <w:rFonts w:ascii="Times New Roman" w:eastAsia="Times New Roman" w:hAnsi="Times New Roman" w:cs="Times New Roman"/>
          <w:b/>
          <w:color w:val="auto"/>
          <w:sz w:val="26"/>
          <w:szCs w:val="26"/>
        </w:rPr>
      </w:pPr>
      <w:r w:rsidRPr="00784A37">
        <w:rPr>
          <w:rFonts w:ascii="Times New Roman" w:eastAsia="Times New Roman" w:hAnsi="Times New Roman" w:cs="Times New Roman"/>
          <w:b/>
          <w:color w:val="auto"/>
          <w:sz w:val="26"/>
          <w:szCs w:val="26"/>
        </w:rPr>
        <w:t xml:space="preserve">Autoria do Deputado Delegado Tito </w:t>
      </w:r>
      <w:proofErr w:type="spellStart"/>
      <w:r w:rsidRPr="00784A37">
        <w:rPr>
          <w:rFonts w:ascii="Times New Roman" w:eastAsia="Times New Roman" w:hAnsi="Times New Roman" w:cs="Times New Roman"/>
          <w:b/>
          <w:color w:val="auto"/>
          <w:sz w:val="26"/>
          <w:szCs w:val="26"/>
        </w:rPr>
        <w:t>Barichello</w:t>
      </w:r>
      <w:proofErr w:type="spellEnd"/>
      <w:r w:rsidRPr="00784A37">
        <w:rPr>
          <w:rFonts w:ascii="Times New Roman" w:eastAsia="Times New Roman" w:hAnsi="Times New Roman" w:cs="Times New Roman"/>
          <w:b/>
          <w:color w:val="auto"/>
          <w:sz w:val="26"/>
          <w:szCs w:val="26"/>
        </w:rPr>
        <w:t>.</w:t>
      </w:r>
    </w:p>
    <w:p w14:paraId="348EC2D2" w14:textId="77777777" w:rsidR="00CD60A7" w:rsidRPr="00784A37" w:rsidRDefault="00CD60A7" w:rsidP="00784A37">
      <w:pPr>
        <w:spacing w:after="0" w:line="240" w:lineRule="auto"/>
        <w:jc w:val="both"/>
        <w:rPr>
          <w:rFonts w:ascii="Times New Roman" w:eastAsia="Times New Roman" w:hAnsi="Times New Roman" w:cs="Times New Roman"/>
          <w:bCs/>
          <w:color w:val="auto"/>
          <w:sz w:val="26"/>
          <w:szCs w:val="26"/>
        </w:rPr>
      </w:pPr>
      <w:r w:rsidRPr="00784A37">
        <w:rPr>
          <w:rFonts w:ascii="Times New Roman" w:eastAsia="Times New Roman" w:hAnsi="Times New Roman" w:cs="Times New Roman"/>
          <w:bCs/>
          <w:color w:val="auto"/>
          <w:sz w:val="26"/>
          <w:szCs w:val="26"/>
        </w:rPr>
        <w:t xml:space="preserve">Institui a Campanha Permanente sobre a Síndrome de </w:t>
      </w:r>
      <w:proofErr w:type="spellStart"/>
      <w:r w:rsidRPr="00784A37">
        <w:rPr>
          <w:rFonts w:ascii="Times New Roman" w:eastAsia="Times New Roman" w:hAnsi="Times New Roman" w:cs="Times New Roman"/>
          <w:bCs/>
          <w:color w:val="auto"/>
          <w:sz w:val="26"/>
          <w:szCs w:val="26"/>
        </w:rPr>
        <w:t>Cornélia</w:t>
      </w:r>
      <w:proofErr w:type="spellEnd"/>
      <w:r w:rsidRPr="00784A37">
        <w:rPr>
          <w:rFonts w:ascii="Times New Roman" w:eastAsia="Times New Roman" w:hAnsi="Times New Roman" w:cs="Times New Roman"/>
          <w:bCs/>
          <w:color w:val="auto"/>
          <w:sz w:val="26"/>
          <w:szCs w:val="26"/>
        </w:rPr>
        <w:t xml:space="preserve"> de Lange no Estado do Paraná.</w:t>
      </w:r>
    </w:p>
    <w:p w14:paraId="63D4D425" w14:textId="77777777" w:rsidR="00CD60A7" w:rsidRPr="009A777A" w:rsidRDefault="00CD60A7" w:rsidP="00784A37">
      <w:pPr>
        <w:spacing w:after="0" w:line="240" w:lineRule="auto"/>
        <w:jc w:val="both"/>
        <w:rPr>
          <w:rFonts w:ascii="Times New Roman" w:eastAsia="Times New Roman" w:hAnsi="Times New Roman" w:cs="Times New Roman"/>
          <w:b/>
          <w:color w:val="auto"/>
          <w:sz w:val="26"/>
          <w:szCs w:val="26"/>
        </w:rPr>
      </w:pPr>
      <w:r w:rsidRPr="009A777A">
        <w:rPr>
          <w:rFonts w:ascii="Times New Roman" w:eastAsia="Times New Roman" w:hAnsi="Times New Roman" w:cs="Times New Roman"/>
          <w:b/>
          <w:color w:val="auto"/>
          <w:sz w:val="26"/>
          <w:szCs w:val="26"/>
        </w:rPr>
        <w:t>Parecer favorável: C.C.J, na forma do substitutivo geral; Comissão de Saúde Pública.</w:t>
      </w:r>
    </w:p>
    <w:p w14:paraId="23807D11" w14:textId="77777777" w:rsidR="00CD60A7" w:rsidRDefault="00CD60A7" w:rsidP="00784A37">
      <w:pPr>
        <w:spacing w:after="0" w:line="240" w:lineRule="auto"/>
        <w:jc w:val="both"/>
        <w:rPr>
          <w:rFonts w:ascii="Times New Roman" w:eastAsia="Times New Roman" w:hAnsi="Times New Roman" w:cs="Times New Roman"/>
          <w:b/>
          <w:color w:val="C00000"/>
          <w:sz w:val="26"/>
          <w:szCs w:val="26"/>
        </w:rPr>
      </w:pPr>
    </w:p>
    <w:p w14:paraId="5C471082" w14:textId="77777777" w:rsidR="009A777A" w:rsidRDefault="009A777A" w:rsidP="00784A37">
      <w:pPr>
        <w:spacing w:after="0" w:line="240" w:lineRule="auto"/>
        <w:jc w:val="both"/>
        <w:rPr>
          <w:rFonts w:ascii="Times New Roman" w:eastAsia="Times New Roman" w:hAnsi="Times New Roman" w:cs="Times New Roman"/>
          <w:b/>
          <w:color w:val="C00000"/>
          <w:sz w:val="26"/>
          <w:szCs w:val="26"/>
        </w:rPr>
      </w:pPr>
    </w:p>
    <w:p w14:paraId="2D51455C" w14:textId="77777777" w:rsidR="009A777A" w:rsidRPr="00784A37" w:rsidRDefault="009A777A" w:rsidP="00784A37">
      <w:pPr>
        <w:spacing w:after="0" w:line="240" w:lineRule="auto"/>
        <w:jc w:val="both"/>
        <w:rPr>
          <w:rFonts w:ascii="Times New Roman" w:eastAsia="Times New Roman" w:hAnsi="Times New Roman" w:cs="Times New Roman"/>
          <w:b/>
          <w:color w:val="C00000"/>
          <w:sz w:val="26"/>
          <w:szCs w:val="26"/>
        </w:rPr>
      </w:pPr>
    </w:p>
    <w:p w14:paraId="5EA400A3" w14:textId="762B4606" w:rsidR="00CD60A7" w:rsidRPr="00784A37" w:rsidRDefault="00CD60A7" w:rsidP="00784A37">
      <w:pPr>
        <w:spacing w:after="0" w:line="240" w:lineRule="auto"/>
        <w:jc w:val="both"/>
        <w:rPr>
          <w:rFonts w:ascii="Times New Roman" w:eastAsia="Times New Roman" w:hAnsi="Times New Roman" w:cs="Times New Roman"/>
          <w:b/>
          <w:color w:val="auto"/>
          <w:sz w:val="26"/>
          <w:szCs w:val="26"/>
          <w:u w:val="single"/>
        </w:rPr>
      </w:pPr>
      <w:r w:rsidRPr="00784A37">
        <w:rPr>
          <w:rFonts w:ascii="Times New Roman" w:eastAsia="Times New Roman" w:hAnsi="Times New Roman" w:cs="Times New Roman"/>
          <w:b/>
          <w:color w:val="auto"/>
          <w:sz w:val="26"/>
          <w:szCs w:val="26"/>
          <w:u w:val="single"/>
        </w:rPr>
        <w:lastRenderedPageBreak/>
        <w:t>Item 6 – 2º Turno do Projeto de Lei nº 439/2025.</w:t>
      </w:r>
    </w:p>
    <w:p w14:paraId="54B965C6" w14:textId="77777777" w:rsidR="00CD60A7" w:rsidRPr="00784A37" w:rsidRDefault="00CD60A7" w:rsidP="00784A37">
      <w:pPr>
        <w:spacing w:after="0" w:line="240" w:lineRule="auto"/>
        <w:jc w:val="both"/>
        <w:rPr>
          <w:rFonts w:ascii="Times New Roman" w:eastAsia="Times New Roman" w:hAnsi="Times New Roman" w:cs="Times New Roman"/>
          <w:b/>
          <w:color w:val="auto"/>
          <w:sz w:val="26"/>
          <w:szCs w:val="26"/>
        </w:rPr>
      </w:pPr>
      <w:r w:rsidRPr="00784A37">
        <w:rPr>
          <w:rFonts w:ascii="Times New Roman" w:eastAsia="Times New Roman" w:hAnsi="Times New Roman" w:cs="Times New Roman"/>
          <w:b/>
          <w:color w:val="auto"/>
          <w:sz w:val="26"/>
          <w:szCs w:val="26"/>
        </w:rPr>
        <w:t xml:space="preserve">Autoria do Poder Executivo. Mensagem nº 52/2025. </w:t>
      </w:r>
    </w:p>
    <w:p w14:paraId="678240BB" w14:textId="77777777" w:rsidR="00CD60A7" w:rsidRPr="00784A37" w:rsidRDefault="00CD60A7" w:rsidP="00784A37">
      <w:pPr>
        <w:spacing w:after="0" w:line="240" w:lineRule="auto"/>
        <w:jc w:val="both"/>
        <w:rPr>
          <w:rFonts w:ascii="Times New Roman" w:eastAsia="Times New Roman" w:hAnsi="Times New Roman" w:cs="Times New Roman"/>
          <w:color w:val="auto"/>
          <w:sz w:val="26"/>
          <w:szCs w:val="26"/>
        </w:rPr>
      </w:pPr>
      <w:r w:rsidRPr="00784A37">
        <w:rPr>
          <w:rFonts w:ascii="Times New Roman" w:eastAsia="Times New Roman" w:hAnsi="Times New Roman" w:cs="Times New Roman"/>
          <w:color w:val="auto"/>
          <w:sz w:val="26"/>
          <w:szCs w:val="26"/>
        </w:rPr>
        <w:t>Autoriza a alienação do imóvel que especifica, situado no Município de Boa Ventura de São Roque.</w:t>
      </w:r>
    </w:p>
    <w:p w14:paraId="0AFA440B" w14:textId="77777777" w:rsidR="00CD60A7" w:rsidRPr="00784A37" w:rsidRDefault="00CD60A7" w:rsidP="00784A37">
      <w:pPr>
        <w:spacing w:after="0" w:line="240" w:lineRule="auto"/>
        <w:jc w:val="both"/>
        <w:rPr>
          <w:rFonts w:ascii="Times New Roman" w:eastAsia="Times New Roman" w:hAnsi="Times New Roman" w:cs="Times New Roman"/>
          <w:b/>
          <w:color w:val="auto"/>
          <w:sz w:val="26"/>
          <w:szCs w:val="26"/>
        </w:rPr>
      </w:pPr>
      <w:r w:rsidRPr="00784A37">
        <w:rPr>
          <w:rFonts w:ascii="Times New Roman" w:eastAsia="Times New Roman" w:hAnsi="Times New Roman" w:cs="Times New Roman"/>
          <w:b/>
          <w:color w:val="auto"/>
          <w:sz w:val="26"/>
          <w:szCs w:val="26"/>
        </w:rPr>
        <w:t>Parecer favorável: C.C.J; Comissão de Finanças e Tributação.</w:t>
      </w:r>
    </w:p>
    <w:p w14:paraId="3379B1BA" w14:textId="77777777" w:rsidR="00CD60A7" w:rsidRDefault="00CD60A7" w:rsidP="00784A37">
      <w:pPr>
        <w:spacing w:after="0" w:line="240" w:lineRule="auto"/>
        <w:jc w:val="both"/>
        <w:rPr>
          <w:rFonts w:ascii="Times New Roman" w:eastAsia="Times New Roman" w:hAnsi="Times New Roman" w:cs="Times New Roman"/>
          <w:b/>
          <w:color w:val="C00000"/>
          <w:sz w:val="26"/>
          <w:szCs w:val="26"/>
        </w:rPr>
      </w:pPr>
    </w:p>
    <w:p w14:paraId="3498C3E0" w14:textId="77777777" w:rsidR="00784A37" w:rsidRPr="00784A37" w:rsidRDefault="00784A37" w:rsidP="00784A37">
      <w:pPr>
        <w:spacing w:after="0" w:line="240" w:lineRule="auto"/>
        <w:jc w:val="both"/>
        <w:rPr>
          <w:rFonts w:ascii="Times New Roman" w:eastAsia="Times New Roman" w:hAnsi="Times New Roman" w:cs="Times New Roman"/>
          <w:b/>
          <w:color w:val="C00000"/>
          <w:sz w:val="26"/>
          <w:szCs w:val="26"/>
        </w:rPr>
      </w:pPr>
    </w:p>
    <w:p w14:paraId="681B07B2" w14:textId="77777777" w:rsidR="000E1EE7" w:rsidRPr="00784A37" w:rsidRDefault="00D06F42" w:rsidP="00784A37">
      <w:pPr>
        <w:pStyle w:val="Ttulo2"/>
        <w:spacing w:line="240" w:lineRule="auto"/>
        <w:ind w:left="0" w:firstLine="0"/>
        <w:jc w:val="center"/>
        <w:rPr>
          <w:rFonts w:ascii="Times New Roman" w:eastAsia="Times New Roman" w:hAnsi="Times New Roman" w:cs="Times New Roman"/>
          <w:color w:val="auto"/>
          <w:sz w:val="26"/>
          <w:szCs w:val="26"/>
        </w:rPr>
      </w:pPr>
      <w:r w:rsidRPr="00784A37">
        <w:rPr>
          <w:rFonts w:ascii="Times New Roman" w:eastAsia="Times New Roman" w:hAnsi="Times New Roman" w:cs="Times New Roman"/>
          <w:color w:val="auto"/>
          <w:sz w:val="26"/>
          <w:szCs w:val="26"/>
        </w:rPr>
        <w:t>PROPOSIÇÕES EM 1º TURNO</w:t>
      </w:r>
    </w:p>
    <w:p w14:paraId="384DFCF2" w14:textId="77777777" w:rsidR="002C29DB" w:rsidRPr="00784A37" w:rsidRDefault="002C29DB" w:rsidP="00784A37">
      <w:pPr>
        <w:spacing w:after="0" w:line="240" w:lineRule="auto"/>
        <w:jc w:val="both"/>
        <w:rPr>
          <w:rFonts w:ascii="Times New Roman" w:hAnsi="Times New Roman" w:cs="Times New Roman"/>
          <w:sz w:val="26"/>
          <w:szCs w:val="26"/>
          <w:lang w:bidi="ar-SA"/>
        </w:rPr>
      </w:pPr>
    </w:p>
    <w:p w14:paraId="0547CC23" w14:textId="36E3EDEB" w:rsidR="001B7325" w:rsidRPr="00784A37" w:rsidRDefault="001B7325" w:rsidP="00784A37">
      <w:pPr>
        <w:spacing w:after="0" w:line="240" w:lineRule="auto"/>
        <w:jc w:val="both"/>
        <w:rPr>
          <w:rFonts w:ascii="Times New Roman" w:eastAsia="Times New Roman" w:hAnsi="Times New Roman" w:cs="Times New Roman"/>
          <w:b/>
          <w:color w:val="auto"/>
          <w:sz w:val="26"/>
          <w:szCs w:val="26"/>
          <w:u w:val="single"/>
        </w:rPr>
      </w:pPr>
      <w:r w:rsidRPr="00784A37">
        <w:rPr>
          <w:rFonts w:ascii="Times New Roman" w:eastAsia="Times New Roman" w:hAnsi="Times New Roman" w:cs="Times New Roman"/>
          <w:b/>
          <w:color w:val="auto"/>
          <w:sz w:val="26"/>
          <w:szCs w:val="26"/>
          <w:u w:val="single"/>
        </w:rPr>
        <w:t>Item 7 – 1º Turno do Projeto de Lei nº 305/2024.</w:t>
      </w:r>
    </w:p>
    <w:p w14:paraId="2E6F01E7" w14:textId="77777777" w:rsidR="001B7325" w:rsidRPr="00784A37" w:rsidRDefault="001B7325" w:rsidP="00784A37">
      <w:pPr>
        <w:spacing w:after="0" w:line="240" w:lineRule="auto"/>
        <w:jc w:val="both"/>
        <w:rPr>
          <w:rFonts w:ascii="Times New Roman" w:eastAsia="Times New Roman" w:hAnsi="Times New Roman" w:cs="Times New Roman"/>
          <w:b/>
          <w:color w:val="auto"/>
          <w:sz w:val="26"/>
          <w:szCs w:val="26"/>
        </w:rPr>
      </w:pPr>
      <w:r w:rsidRPr="00784A37">
        <w:rPr>
          <w:rFonts w:ascii="Times New Roman" w:eastAsia="Times New Roman" w:hAnsi="Times New Roman" w:cs="Times New Roman"/>
          <w:b/>
          <w:color w:val="auto"/>
          <w:sz w:val="26"/>
          <w:szCs w:val="26"/>
        </w:rPr>
        <w:t>Autoria da Deputada Mabel Canto e Deputado Alexandre Curi.</w:t>
      </w:r>
    </w:p>
    <w:p w14:paraId="73A8D4AE" w14:textId="77777777" w:rsidR="001B7325" w:rsidRPr="00784A37" w:rsidRDefault="001B7325" w:rsidP="00784A37">
      <w:pPr>
        <w:spacing w:after="0" w:line="240" w:lineRule="auto"/>
        <w:jc w:val="both"/>
        <w:rPr>
          <w:rFonts w:ascii="Times New Roman" w:eastAsia="Times New Roman" w:hAnsi="Times New Roman" w:cs="Times New Roman"/>
          <w:bCs/>
          <w:color w:val="auto"/>
          <w:sz w:val="26"/>
          <w:szCs w:val="26"/>
        </w:rPr>
      </w:pPr>
      <w:r w:rsidRPr="00784A37">
        <w:rPr>
          <w:rFonts w:ascii="Times New Roman" w:eastAsia="Times New Roman" w:hAnsi="Times New Roman" w:cs="Times New Roman"/>
          <w:bCs/>
          <w:color w:val="auto"/>
          <w:sz w:val="26"/>
          <w:szCs w:val="26"/>
        </w:rPr>
        <w:t xml:space="preserve">Altera a Lei nº 13.964, de 20 de dezembro de 2002, que concede desconto de 50% (cinquenta por cento) em Eventos Culturais Artísticos para doadores de sangue, para incluir aqueles que tenham declarado a vontade de doar órgãos por meio da Autorização Eletrônica de Doação de Órgãos, Tecidos e Partes do Corpo Humano – AEDO. </w:t>
      </w:r>
    </w:p>
    <w:p w14:paraId="2EF40847" w14:textId="3F8E9AB9" w:rsidR="001B7325" w:rsidRPr="009A777A" w:rsidRDefault="001B7325" w:rsidP="00784A37">
      <w:pPr>
        <w:spacing w:after="0" w:line="240" w:lineRule="auto"/>
        <w:jc w:val="both"/>
        <w:rPr>
          <w:rFonts w:ascii="Times New Roman" w:eastAsia="Times New Roman" w:hAnsi="Times New Roman" w:cs="Times New Roman"/>
          <w:b/>
          <w:color w:val="auto"/>
          <w:sz w:val="26"/>
          <w:szCs w:val="26"/>
        </w:rPr>
      </w:pPr>
      <w:r w:rsidRPr="009A777A">
        <w:rPr>
          <w:rFonts w:ascii="Times New Roman" w:eastAsia="Times New Roman" w:hAnsi="Times New Roman" w:cs="Times New Roman"/>
          <w:b/>
          <w:color w:val="auto"/>
          <w:sz w:val="26"/>
          <w:szCs w:val="26"/>
        </w:rPr>
        <w:t xml:space="preserve">Parecer favorável: C.C.J, </w:t>
      </w:r>
      <w:r w:rsidR="00BC4C3B" w:rsidRPr="009A777A">
        <w:rPr>
          <w:rFonts w:ascii="Times New Roman" w:eastAsia="Times New Roman" w:hAnsi="Times New Roman" w:cs="Times New Roman"/>
          <w:b/>
          <w:color w:val="auto"/>
          <w:sz w:val="26"/>
          <w:szCs w:val="26"/>
        </w:rPr>
        <w:t>na forma do substitutivo geral</w:t>
      </w:r>
      <w:r w:rsidRPr="009A777A">
        <w:rPr>
          <w:rFonts w:ascii="Times New Roman" w:eastAsia="Times New Roman" w:hAnsi="Times New Roman" w:cs="Times New Roman"/>
          <w:b/>
          <w:color w:val="auto"/>
          <w:sz w:val="26"/>
          <w:szCs w:val="26"/>
        </w:rPr>
        <w:t>;</w:t>
      </w:r>
      <w:r w:rsidRPr="009A777A">
        <w:rPr>
          <w:rFonts w:ascii="Times New Roman" w:hAnsi="Times New Roman" w:cs="Times New Roman"/>
          <w:color w:val="auto"/>
          <w:sz w:val="26"/>
          <w:szCs w:val="26"/>
        </w:rPr>
        <w:t xml:space="preserve"> </w:t>
      </w:r>
      <w:r w:rsidRPr="009A777A">
        <w:rPr>
          <w:rFonts w:ascii="Times New Roman" w:eastAsia="Times New Roman" w:hAnsi="Times New Roman" w:cs="Times New Roman"/>
          <w:b/>
          <w:color w:val="auto"/>
          <w:sz w:val="26"/>
          <w:szCs w:val="26"/>
        </w:rPr>
        <w:t xml:space="preserve">Comissão de </w:t>
      </w:r>
      <w:r w:rsidR="00BC4C3B" w:rsidRPr="009A777A">
        <w:rPr>
          <w:rFonts w:ascii="Times New Roman" w:eastAsia="Times New Roman" w:hAnsi="Times New Roman" w:cs="Times New Roman"/>
          <w:b/>
          <w:color w:val="auto"/>
          <w:sz w:val="26"/>
          <w:szCs w:val="26"/>
        </w:rPr>
        <w:t xml:space="preserve">Saúde Pública; </w:t>
      </w:r>
      <w:r w:rsidRPr="009A777A">
        <w:rPr>
          <w:rFonts w:ascii="Times New Roman" w:eastAsia="Times New Roman" w:hAnsi="Times New Roman" w:cs="Times New Roman"/>
          <w:b/>
          <w:color w:val="auto"/>
          <w:sz w:val="26"/>
          <w:szCs w:val="26"/>
        </w:rPr>
        <w:t>Comissão de Defesa do Consumidor.</w:t>
      </w:r>
    </w:p>
    <w:p w14:paraId="4F9FFE48" w14:textId="77777777" w:rsidR="001B7325" w:rsidRPr="00784A37" w:rsidRDefault="001B7325" w:rsidP="00784A37">
      <w:pPr>
        <w:spacing w:after="0" w:line="240" w:lineRule="auto"/>
        <w:jc w:val="both"/>
        <w:rPr>
          <w:rFonts w:ascii="Times New Roman" w:eastAsia="Times New Roman" w:hAnsi="Times New Roman" w:cs="Times New Roman"/>
          <w:b/>
          <w:color w:val="auto"/>
          <w:sz w:val="26"/>
          <w:szCs w:val="26"/>
          <w:u w:val="single"/>
        </w:rPr>
      </w:pPr>
    </w:p>
    <w:p w14:paraId="0C68A486" w14:textId="5C44D4B7" w:rsidR="00731B06" w:rsidRPr="00784A37" w:rsidRDefault="00731B06" w:rsidP="00784A37">
      <w:pPr>
        <w:spacing w:after="0" w:line="240" w:lineRule="auto"/>
        <w:jc w:val="both"/>
        <w:rPr>
          <w:rFonts w:ascii="Times New Roman" w:eastAsia="Times New Roman" w:hAnsi="Times New Roman" w:cs="Times New Roman"/>
          <w:b/>
          <w:color w:val="auto"/>
          <w:sz w:val="26"/>
          <w:szCs w:val="26"/>
          <w:u w:val="single"/>
        </w:rPr>
      </w:pPr>
      <w:r w:rsidRPr="00784A37">
        <w:rPr>
          <w:rFonts w:ascii="Times New Roman" w:eastAsia="Times New Roman" w:hAnsi="Times New Roman" w:cs="Times New Roman"/>
          <w:b/>
          <w:color w:val="auto"/>
          <w:sz w:val="26"/>
          <w:szCs w:val="26"/>
          <w:u w:val="single"/>
        </w:rPr>
        <w:t xml:space="preserve">Item </w:t>
      </w:r>
      <w:r w:rsidR="001B7325" w:rsidRPr="00784A37">
        <w:rPr>
          <w:rFonts w:ascii="Times New Roman" w:eastAsia="Times New Roman" w:hAnsi="Times New Roman" w:cs="Times New Roman"/>
          <w:b/>
          <w:color w:val="auto"/>
          <w:sz w:val="26"/>
          <w:szCs w:val="26"/>
          <w:u w:val="single"/>
        </w:rPr>
        <w:t>8</w:t>
      </w:r>
      <w:r w:rsidRPr="00784A37">
        <w:rPr>
          <w:rFonts w:ascii="Times New Roman" w:eastAsia="Times New Roman" w:hAnsi="Times New Roman" w:cs="Times New Roman"/>
          <w:b/>
          <w:color w:val="auto"/>
          <w:sz w:val="26"/>
          <w:szCs w:val="26"/>
          <w:u w:val="single"/>
        </w:rPr>
        <w:t xml:space="preserve"> – 1º Turno do Projeto de Lei nº 4</w:t>
      </w:r>
      <w:r w:rsidR="00CD60A7" w:rsidRPr="00784A37">
        <w:rPr>
          <w:rFonts w:ascii="Times New Roman" w:eastAsia="Times New Roman" w:hAnsi="Times New Roman" w:cs="Times New Roman"/>
          <w:b/>
          <w:color w:val="auto"/>
          <w:sz w:val="26"/>
          <w:szCs w:val="26"/>
          <w:u w:val="single"/>
        </w:rPr>
        <w:t>88</w:t>
      </w:r>
      <w:r w:rsidRPr="00784A37">
        <w:rPr>
          <w:rFonts w:ascii="Times New Roman" w:eastAsia="Times New Roman" w:hAnsi="Times New Roman" w:cs="Times New Roman"/>
          <w:b/>
          <w:color w:val="auto"/>
          <w:sz w:val="26"/>
          <w:szCs w:val="26"/>
          <w:u w:val="single"/>
        </w:rPr>
        <w:t>/202</w:t>
      </w:r>
      <w:r w:rsidR="00CD60A7" w:rsidRPr="00784A37">
        <w:rPr>
          <w:rFonts w:ascii="Times New Roman" w:eastAsia="Times New Roman" w:hAnsi="Times New Roman" w:cs="Times New Roman"/>
          <w:b/>
          <w:color w:val="auto"/>
          <w:sz w:val="26"/>
          <w:szCs w:val="26"/>
          <w:u w:val="single"/>
        </w:rPr>
        <w:t>5</w:t>
      </w:r>
      <w:r w:rsidRPr="00784A37">
        <w:rPr>
          <w:rFonts w:ascii="Times New Roman" w:eastAsia="Times New Roman" w:hAnsi="Times New Roman" w:cs="Times New Roman"/>
          <w:b/>
          <w:color w:val="auto"/>
          <w:sz w:val="26"/>
          <w:szCs w:val="26"/>
          <w:u w:val="single"/>
        </w:rPr>
        <w:t>.</w:t>
      </w:r>
    </w:p>
    <w:p w14:paraId="257C50D8" w14:textId="47E94652" w:rsidR="00731B06" w:rsidRPr="00784A37" w:rsidRDefault="00731B06" w:rsidP="00784A37">
      <w:pPr>
        <w:spacing w:after="0" w:line="240" w:lineRule="auto"/>
        <w:jc w:val="both"/>
        <w:rPr>
          <w:rFonts w:ascii="Times New Roman" w:eastAsia="Times New Roman" w:hAnsi="Times New Roman" w:cs="Times New Roman"/>
          <w:b/>
          <w:color w:val="auto"/>
          <w:sz w:val="26"/>
          <w:szCs w:val="26"/>
        </w:rPr>
      </w:pPr>
      <w:r w:rsidRPr="00784A37">
        <w:rPr>
          <w:rFonts w:ascii="Times New Roman" w:eastAsia="Times New Roman" w:hAnsi="Times New Roman" w:cs="Times New Roman"/>
          <w:b/>
          <w:color w:val="auto"/>
          <w:sz w:val="26"/>
          <w:szCs w:val="26"/>
        </w:rPr>
        <w:t xml:space="preserve">Autoria do </w:t>
      </w:r>
      <w:r w:rsidR="007D3078" w:rsidRPr="00784A37">
        <w:rPr>
          <w:rFonts w:ascii="Times New Roman" w:eastAsia="Times New Roman" w:hAnsi="Times New Roman" w:cs="Times New Roman"/>
          <w:b/>
          <w:color w:val="auto"/>
          <w:sz w:val="26"/>
          <w:szCs w:val="26"/>
        </w:rPr>
        <w:t>Tribunal de Justiça do Estado do Paraná</w:t>
      </w:r>
      <w:r w:rsidRPr="00784A37">
        <w:rPr>
          <w:rFonts w:ascii="Times New Roman" w:eastAsia="Times New Roman" w:hAnsi="Times New Roman" w:cs="Times New Roman"/>
          <w:b/>
          <w:color w:val="auto"/>
          <w:sz w:val="26"/>
          <w:szCs w:val="26"/>
        </w:rPr>
        <w:t>.</w:t>
      </w:r>
      <w:r w:rsidR="007D3078" w:rsidRPr="00784A37">
        <w:rPr>
          <w:rFonts w:ascii="Times New Roman" w:eastAsia="Times New Roman" w:hAnsi="Times New Roman" w:cs="Times New Roman"/>
          <w:b/>
          <w:color w:val="auto"/>
          <w:sz w:val="26"/>
          <w:szCs w:val="26"/>
        </w:rPr>
        <w:t xml:space="preserve"> Ofício nº 1249/2025.</w:t>
      </w:r>
    </w:p>
    <w:p w14:paraId="2D3646BA" w14:textId="48C4921B" w:rsidR="00731B06" w:rsidRPr="00784A37" w:rsidRDefault="007D3078" w:rsidP="00784A37">
      <w:pPr>
        <w:spacing w:after="0" w:line="240" w:lineRule="auto"/>
        <w:jc w:val="both"/>
        <w:rPr>
          <w:rFonts w:ascii="Times New Roman" w:eastAsia="Times New Roman" w:hAnsi="Times New Roman" w:cs="Times New Roman"/>
          <w:bCs/>
          <w:color w:val="auto"/>
          <w:sz w:val="26"/>
          <w:szCs w:val="26"/>
        </w:rPr>
      </w:pPr>
      <w:r w:rsidRPr="00784A37">
        <w:rPr>
          <w:rFonts w:ascii="Times New Roman" w:eastAsia="Times New Roman" w:hAnsi="Times New Roman" w:cs="Times New Roman"/>
          <w:bCs/>
          <w:color w:val="auto"/>
          <w:sz w:val="26"/>
          <w:szCs w:val="26"/>
        </w:rPr>
        <w:t>Transforma um cargo de Juiz de Direito da Comarca de Santo Antônio do Sudoeste em um cargo de Juiz de Direito do Foro Regional de Araucária da Comarca da Região Metropolitana de Curitiba, cria a 6ª Vara Judicial no Foro Regional de Araucária e altera a Lei nº 14.277, de 30 de dezembro de 2003 - Código de Organização e Divisão Judiciárias.</w:t>
      </w:r>
    </w:p>
    <w:p w14:paraId="1644171E" w14:textId="6DFC4BFC" w:rsidR="00731B06" w:rsidRPr="00784A37" w:rsidRDefault="00731B06" w:rsidP="00784A37">
      <w:pPr>
        <w:spacing w:after="0" w:line="240" w:lineRule="auto"/>
        <w:jc w:val="both"/>
        <w:rPr>
          <w:rFonts w:ascii="Times New Roman" w:eastAsia="Times New Roman" w:hAnsi="Times New Roman" w:cs="Times New Roman"/>
          <w:b/>
          <w:color w:val="auto"/>
          <w:sz w:val="26"/>
          <w:szCs w:val="26"/>
        </w:rPr>
      </w:pPr>
      <w:r w:rsidRPr="00784A37">
        <w:rPr>
          <w:rFonts w:ascii="Times New Roman" w:eastAsia="Times New Roman" w:hAnsi="Times New Roman" w:cs="Times New Roman"/>
          <w:b/>
          <w:color w:val="auto"/>
          <w:sz w:val="26"/>
          <w:szCs w:val="26"/>
        </w:rPr>
        <w:t>Parecer favorável: C.C.J</w:t>
      </w:r>
      <w:r w:rsidR="007D3078" w:rsidRPr="00784A37">
        <w:rPr>
          <w:rFonts w:ascii="Times New Roman" w:eastAsia="Times New Roman" w:hAnsi="Times New Roman" w:cs="Times New Roman"/>
          <w:b/>
          <w:color w:val="auto"/>
          <w:sz w:val="26"/>
          <w:szCs w:val="26"/>
        </w:rPr>
        <w:t>;</w:t>
      </w:r>
      <w:r w:rsidR="007D3078" w:rsidRPr="00784A37">
        <w:rPr>
          <w:rFonts w:ascii="Times New Roman" w:hAnsi="Times New Roman" w:cs="Times New Roman"/>
          <w:sz w:val="26"/>
          <w:szCs w:val="26"/>
        </w:rPr>
        <w:t xml:space="preserve"> </w:t>
      </w:r>
      <w:r w:rsidR="007D3078" w:rsidRPr="00784A37">
        <w:rPr>
          <w:rFonts w:ascii="Times New Roman" w:eastAsia="Times New Roman" w:hAnsi="Times New Roman" w:cs="Times New Roman"/>
          <w:b/>
          <w:color w:val="auto"/>
          <w:sz w:val="26"/>
          <w:szCs w:val="26"/>
        </w:rPr>
        <w:t>Comissão de Finanças e Tributação.</w:t>
      </w:r>
    </w:p>
    <w:p w14:paraId="639F29B6" w14:textId="77777777" w:rsidR="00784A37" w:rsidRPr="00784A37" w:rsidRDefault="00784A37" w:rsidP="00784A37">
      <w:pPr>
        <w:spacing w:after="0" w:line="240" w:lineRule="auto"/>
        <w:jc w:val="both"/>
        <w:rPr>
          <w:rFonts w:ascii="Times New Roman" w:eastAsia="Times New Roman" w:hAnsi="Times New Roman" w:cs="Times New Roman"/>
          <w:b/>
          <w:color w:val="auto"/>
          <w:sz w:val="26"/>
          <w:szCs w:val="26"/>
          <w:u w:val="single"/>
        </w:rPr>
      </w:pPr>
    </w:p>
    <w:p w14:paraId="62E90220" w14:textId="60DB26E6" w:rsidR="005206E0" w:rsidRPr="00784A37" w:rsidRDefault="00B008A6" w:rsidP="00784A37">
      <w:pPr>
        <w:spacing w:after="0" w:line="240" w:lineRule="auto"/>
        <w:jc w:val="both"/>
        <w:rPr>
          <w:rFonts w:ascii="Times New Roman" w:eastAsia="Times New Roman" w:hAnsi="Times New Roman" w:cs="Times New Roman"/>
          <w:b/>
          <w:color w:val="auto"/>
          <w:sz w:val="26"/>
          <w:szCs w:val="26"/>
          <w:u w:val="single"/>
        </w:rPr>
      </w:pPr>
      <w:r w:rsidRPr="00784A37">
        <w:rPr>
          <w:rFonts w:ascii="Times New Roman" w:eastAsia="Times New Roman" w:hAnsi="Times New Roman" w:cs="Times New Roman"/>
          <w:b/>
          <w:color w:val="auto"/>
          <w:sz w:val="26"/>
          <w:szCs w:val="26"/>
          <w:u w:val="single"/>
        </w:rPr>
        <w:t xml:space="preserve">Item </w:t>
      </w:r>
      <w:r w:rsidR="001B7325" w:rsidRPr="00784A37">
        <w:rPr>
          <w:rFonts w:ascii="Times New Roman" w:eastAsia="Times New Roman" w:hAnsi="Times New Roman" w:cs="Times New Roman"/>
          <w:b/>
          <w:color w:val="auto"/>
          <w:sz w:val="26"/>
          <w:szCs w:val="26"/>
          <w:u w:val="single"/>
        </w:rPr>
        <w:t>9</w:t>
      </w:r>
      <w:r w:rsidRPr="00784A37">
        <w:rPr>
          <w:rFonts w:ascii="Times New Roman" w:eastAsia="Times New Roman" w:hAnsi="Times New Roman" w:cs="Times New Roman"/>
          <w:b/>
          <w:color w:val="auto"/>
          <w:sz w:val="26"/>
          <w:szCs w:val="26"/>
          <w:u w:val="single"/>
        </w:rPr>
        <w:t xml:space="preserve"> – </w:t>
      </w:r>
      <w:r w:rsidR="00D55170" w:rsidRPr="00784A37">
        <w:rPr>
          <w:rFonts w:ascii="Times New Roman" w:eastAsia="Times New Roman" w:hAnsi="Times New Roman" w:cs="Times New Roman"/>
          <w:b/>
          <w:color w:val="auto"/>
          <w:sz w:val="26"/>
          <w:szCs w:val="26"/>
          <w:u w:val="single"/>
        </w:rPr>
        <w:t>1</w:t>
      </w:r>
      <w:r w:rsidRPr="00784A37">
        <w:rPr>
          <w:rFonts w:ascii="Times New Roman" w:eastAsia="Times New Roman" w:hAnsi="Times New Roman" w:cs="Times New Roman"/>
          <w:b/>
          <w:color w:val="auto"/>
          <w:sz w:val="26"/>
          <w:szCs w:val="26"/>
          <w:u w:val="single"/>
        </w:rPr>
        <w:t xml:space="preserve">º Turno do Projeto de </w:t>
      </w:r>
      <w:r w:rsidR="00CD60A7" w:rsidRPr="00784A37">
        <w:rPr>
          <w:rFonts w:ascii="Times New Roman" w:eastAsia="Times New Roman" w:hAnsi="Times New Roman" w:cs="Times New Roman"/>
          <w:b/>
          <w:color w:val="auto"/>
          <w:sz w:val="26"/>
          <w:szCs w:val="26"/>
          <w:u w:val="single"/>
        </w:rPr>
        <w:t>Resolução</w:t>
      </w:r>
      <w:r w:rsidRPr="00784A37">
        <w:rPr>
          <w:rFonts w:ascii="Times New Roman" w:eastAsia="Times New Roman" w:hAnsi="Times New Roman" w:cs="Times New Roman"/>
          <w:b/>
          <w:color w:val="auto"/>
          <w:sz w:val="26"/>
          <w:szCs w:val="26"/>
          <w:u w:val="single"/>
        </w:rPr>
        <w:t xml:space="preserve"> </w:t>
      </w:r>
      <w:r w:rsidR="005206E0" w:rsidRPr="00784A37">
        <w:rPr>
          <w:rFonts w:ascii="Times New Roman" w:eastAsia="Times New Roman" w:hAnsi="Times New Roman" w:cs="Times New Roman"/>
          <w:b/>
          <w:color w:val="auto"/>
          <w:sz w:val="26"/>
          <w:szCs w:val="26"/>
          <w:u w:val="single"/>
        </w:rPr>
        <w:t xml:space="preserve">nº </w:t>
      </w:r>
      <w:r w:rsidR="00CD60A7" w:rsidRPr="00784A37">
        <w:rPr>
          <w:rFonts w:ascii="Times New Roman" w:eastAsia="Times New Roman" w:hAnsi="Times New Roman" w:cs="Times New Roman"/>
          <w:b/>
          <w:color w:val="auto"/>
          <w:sz w:val="26"/>
          <w:szCs w:val="26"/>
          <w:u w:val="single"/>
        </w:rPr>
        <w:t>6</w:t>
      </w:r>
      <w:r w:rsidR="005206E0" w:rsidRPr="00784A37">
        <w:rPr>
          <w:rFonts w:ascii="Times New Roman" w:eastAsia="Times New Roman" w:hAnsi="Times New Roman" w:cs="Times New Roman"/>
          <w:b/>
          <w:color w:val="auto"/>
          <w:sz w:val="26"/>
          <w:szCs w:val="26"/>
          <w:u w:val="single"/>
        </w:rPr>
        <w:t>/2025.</w:t>
      </w:r>
    </w:p>
    <w:p w14:paraId="200373C6" w14:textId="2BF9D413" w:rsidR="005206E0" w:rsidRPr="00784A37" w:rsidRDefault="005206E0" w:rsidP="00784A37">
      <w:pPr>
        <w:spacing w:after="0" w:line="240" w:lineRule="auto"/>
        <w:jc w:val="both"/>
        <w:rPr>
          <w:rFonts w:ascii="Times New Roman" w:eastAsia="Times New Roman" w:hAnsi="Times New Roman" w:cs="Times New Roman"/>
          <w:b/>
          <w:color w:val="auto"/>
          <w:sz w:val="26"/>
          <w:szCs w:val="26"/>
        </w:rPr>
      </w:pPr>
      <w:r w:rsidRPr="00784A37">
        <w:rPr>
          <w:rFonts w:ascii="Times New Roman" w:eastAsia="Times New Roman" w:hAnsi="Times New Roman" w:cs="Times New Roman"/>
          <w:b/>
          <w:color w:val="auto"/>
          <w:sz w:val="26"/>
          <w:szCs w:val="26"/>
        </w:rPr>
        <w:t>Autoria d</w:t>
      </w:r>
      <w:r w:rsidR="007B12E3" w:rsidRPr="00784A37">
        <w:rPr>
          <w:rFonts w:ascii="Times New Roman" w:eastAsia="Times New Roman" w:hAnsi="Times New Roman" w:cs="Times New Roman"/>
          <w:b/>
          <w:color w:val="auto"/>
          <w:sz w:val="26"/>
          <w:szCs w:val="26"/>
        </w:rPr>
        <w:t>a Comissão Executiva.</w:t>
      </w:r>
    </w:p>
    <w:p w14:paraId="763C7BFA" w14:textId="77777777" w:rsidR="007B12E3" w:rsidRPr="00784A37" w:rsidRDefault="007B12E3" w:rsidP="00784A37">
      <w:pPr>
        <w:spacing w:after="0" w:line="240" w:lineRule="auto"/>
        <w:jc w:val="both"/>
        <w:rPr>
          <w:rFonts w:ascii="Times New Roman" w:eastAsia="Times New Roman" w:hAnsi="Times New Roman" w:cs="Times New Roman"/>
          <w:color w:val="auto"/>
          <w:sz w:val="26"/>
          <w:szCs w:val="26"/>
        </w:rPr>
      </w:pPr>
      <w:r w:rsidRPr="00784A37">
        <w:rPr>
          <w:rFonts w:ascii="Times New Roman" w:eastAsia="Times New Roman" w:hAnsi="Times New Roman" w:cs="Times New Roman"/>
          <w:color w:val="auto"/>
          <w:sz w:val="26"/>
          <w:szCs w:val="26"/>
        </w:rPr>
        <w:t>Institui o Código de Ética e Decoro Parlamentar da Assembleia Legislativa do Estado do Paraná e altera o Anexo Único da Resolução nº 11, de 21 de agosto de 2016.</w:t>
      </w:r>
    </w:p>
    <w:p w14:paraId="3F4874AD" w14:textId="3A729046" w:rsidR="005206E0" w:rsidRPr="00784A37" w:rsidRDefault="005206E0" w:rsidP="00784A37">
      <w:pPr>
        <w:spacing w:after="0" w:line="240" w:lineRule="auto"/>
        <w:jc w:val="both"/>
        <w:rPr>
          <w:rFonts w:ascii="Times New Roman" w:eastAsia="Times New Roman" w:hAnsi="Times New Roman" w:cs="Times New Roman"/>
          <w:b/>
          <w:color w:val="auto"/>
          <w:sz w:val="26"/>
          <w:szCs w:val="26"/>
        </w:rPr>
      </w:pPr>
      <w:r w:rsidRPr="00784A37">
        <w:rPr>
          <w:rFonts w:ascii="Times New Roman" w:eastAsia="Times New Roman" w:hAnsi="Times New Roman" w:cs="Times New Roman"/>
          <w:b/>
          <w:color w:val="auto"/>
          <w:sz w:val="26"/>
          <w:szCs w:val="26"/>
        </w:rPr>
        <w:t>Parecer favorável: C.C.J</w:t>
      </w:r>
      <w:r w:rsidR="007B12E3" w:rsidRPr="00784A37">
        <w:rPr>
          <w:rFonts w:ascii="Times New Roman" w:eastAsia="Times New Roman" w:hAnsi="Times New Roman" w:cs="Times New Roman"/>
          <w:b/>
          <w:color w:val="auto"/>
          <w:sz w:val="26"/>
          <w:szCs w:val="26"/>
        </w:rPr>
        <w:t>.</w:t>
      </w:r>
    </w:p>
    <w:p w14:paraId="0F470DA2" w14:textId="77777777" w:rsidR="00BA7FEF" w:rsidRDefault="00BA7FEF" w:rsidP="00784A37">
      <w:pPr>
        <w:spacing w:after="0" w:line="240" w:lineRule="auto"/>
        <w:jc w:val="both"/>
        <w:rPr>
          <w:rFonts w:ascii="Times New Roman" w:eastAsia="Times New Roman" w:hAnsi="Times New Roman" w:cs="Times New Roman"/>
          <w:b/>
          <w:color w:val="auto"/>
          <w:sz w:val="26"/>
          <w:szCs w:val="26"/>
          <w:u w:val="single"/>
        </w:rPr>
      </w:pPr>
    </w:p>
    <w:p w14:paraId="21DEB71C" w14:textId="77777777" w:rsidR="009A777A" w:rsidRDefault="009A777A" w:rsidP="00784A37">
      <w:pPr>
        <w:spacing w:after="0" w:line="240" w:lineRule="auto"/>
        <w:jc w:val="both"/>
        <w:rPr>
          <w:rFonts w:ascii="Times New Roman" w:eastAsia="Times New Roman" w:hAnsi="Times New Roman" w:cs="Times New Roman"/>
          <w:b/>
          <w:color w:val="auto"/>
          <w:sz w:val="26"/>
          <w:szCs w:val="26"/>
          <w:u w:val="single"/>
        </w:rPr>
      </w:pPr>
    </w:p>
    <w:p w14:paraId="78237B18" w14:textId="77777777" w:rsidR="009A777A" w:rsidRDefault="009A777A" w:rsidP="00784A37">
      <w:pPr>
        <w:spacing w:after="0" w:line="240" w:lineRule="auto"/>
        <w:jc w:val="both"/>
        <w:rPr>
          <w:rFonts w:ascii="Times New Roman" w:eastAsia="Times New Roman" w:hAnsi="Times New Roman" w:cs="Times New Roman"/>
          <w:b/>
          <w:color w:val="auto"/>
          <w:sz w:val="26"/>
          <w:szCs w:val="26"/>
          <w:u w:val="single"/>
        </w:rPr>
      </w:pPr>
    </w:p>
    <w:p w14:paraId="04364454" w14:textId="77777777" w:rsidR="009A777A" w:rsidRDefault="009A777A" w:rsidP="00784A37">
      <w:pPr>
        <w:spacing w:after="0" w:line="240" w:lineRule="auto"/>
        <w:jc w:val="both"/>
        <w:rPr>
          <w:rFonts w:ascii="Times New Roman" w:eastAsia="Times New Roman" w:hAnsi="Times New Roman" w:cs="Times New Roman"/>
          <w:b/>
          <w:color w:val="auto"/>
          <w:sz w:val="26"/>
          <w:szCs w:val="26"/>
          <w:u w:val="single"/>
        </w:rPr>
      </w:pPr>
    </w:p>
    <w:p w14:paraId="30E800B1" w14:textId="77777777" w:rsidR="009A777A" w:rsidRPr="00784A37" w:rsidRDefault="009A777A" w:rsidP="00784A37">
      <w:pPr>
        <w:spacing w:after="0" w:line="240" w:lineRule="auto"/>
        <w:jc w:val="both"/>
        <w:rPr>
          <w:rFonts w:ascii="Times New Roman" w:eastAsia="Times New Roman" w:hAnsi="Times New Roman" w:cs="Times New Roman"/>
          <w:b/>
          <w:color w:val="auto"/>
          <w:sz w:val="26"/>
          <w:szCs w:val="26"/>
          <w:u w:val="single"/>
        </w:rPr>
      </w:pPr>
    </w:p>
    <w:p w14:paraId="42A5A309" w14:textId="77777777" w:rsidR="00097875" w:rsidRPr="00784A37" w:rsidRDefault="00097875" w:rsidP="00784A37">
      <w:pPr>
        <w:spacing w:after="0" w:line="240" w:lineRule="auto"/>
        <w:jc w:val="both"/>
        <w:rPr>
          <w:rFonts w:ascii="Times New Roman" w:eastAsia="Times New Roman" w:hAnsi="Times New Roman" w:cs="Times New Roman"/>
          <w:color w:val="auto"/>
          <w:sz w:val="26"/>
          <w:szCs w:val="26"/>
        </w:rPr>
      </w:pPr>
    </w:p>
    <w:p w14:paraId="1FD91CB7" w14:textId="77777777" w:rsidR="00DA4B83" w:rsidRPr="00784A37" w:rsidRDefault="00DA4B83" w:rsidP="00784A37">
      <w:pPr>
        <w:pStyle w:val="Ttulo2"/>
        <w:spacing w:line="240" w:lineRule="auto"/>
        <w:ind w:left="0" w:firstLine="0"/>
        <w:jc w:val="center"/>
        <w:rPr>
          <w:rFonts w:ascii="Times New Roman" w:eastAsia="Times New Roman" w:hAnsi="Times New Roman" w:cs="Times New Roman"/>
          <w:color w:val="FF0000"/>
          <w:sz w:val="26"/>
          <w:szCs w:val="26"/>
        </w:rPr>
      </w:pPr>
      <w:r w:rsidRPr="00784A37">
        <w:rPr>
          <w:rFonts w:ascii="Times New Roman" w:eastAsia="Times New Roman" w:hAnsi="Times New Roman" w:cs="Times New Roman"/>
          <w:sz w:val="26"/>
          <w:szCs w:val="26"/>
        </w:rPr>
        <w:lastRenderedPageBreak/>
        <w:t>PROPOSIÇÕES EM TURNO ÚNICO</w:t>
      </w:r>
    </w:p>
    <w:p w14:paraId="0EB0AFAA" w14:textId="77777777" w:rsidR="002C29DB" w:rsidRPr="00784A37" w:rsidRDefault="002C29DB" w:rsidP="00784A37">
      <w:pPr>
        <w:spacing w:after="0" w:line="240" w:lineRule="auto"/>
        <w:jc w:val="both"/>
        <w:rPr>
          <w:rFonts w:ascii="Times New Roman" w:eastAsia="Times New Roman" w:hAnsi="Times New Roman" w:cs="Times New Roman"/>
          <w:b/>
          <w:color w:val="FF0000"/>
          <w:sz w:val="26"/>
          <w:szCs w:val="26"/>
        </w:rPr>
      </w:pPr>
    </w:p>
    <w:p w14:paraId="3A3B881D" w14:textId="4F4B8FB5" w:rsidR="00AC3933" w:rsidRPr="00784A37" w:rsidRDefault="00AC3933" w:rsidP="00784A37">
      <w:pPr>
        <w:spacing w:after="0" w:line="240" w:lineRule="auto"/>
        <w:jc w:val="both"/>
        <w:rPr>
          <w:rFonts w:ascii="Times New Roman" w:eastAsia="Times New Roman" w:hAnsi="Times New Roman" w:cs="Times New Roman"/>
          <w:b/>
          <w:color w:val="auto"/>
          <w:sz w:val="26"/>
          <w:szCs w:val="26"/>
          <w:u w:val="single"/>
        </w:rPr>
      </w:pPr>
      <w:r w:rsidRPr="00784A37">
        <w:rPr>
          <w:rFonts w:ascii="Times New Roman" w:eastAsia="Times New Roman" w:hAnsi="Times New Roman" w:cs="Times New Roman"/>
          <w:b/>
          <w:color w:val="auto"/>
          <w:sz w:val="26"/>
          <w:szCs w:val="26"/>
          <w:u w:val="single"/>
        </w:rPr>
        <w:t xml:space="preserve">Item </w:t>
      </w:r>
      <w:r w:rsidR="001B7325" w:rsidRPr="00784A37">
        <w:rPr>
          <w:rFonts w:ascii="Times New Roman" w:eastAsia="Times New Roman" w:hAnsi="Times New Roman" w:cs="Times New Roman"/>
          <w:b/>
          <w:color w:val="auto"/>
          <w:sz w:val="26"/>
          <w:szCs w:val="26"/>
          <w:u w:val="single"/>
        </w:rPr>
        <w:t>10</w:t>
      </w:r>
      <w:r w:rsidRPr="00784A37">
        <w:rPr>
          <w:rFonts w:ascii="Times New Roman" w:eastAsia="Times New Roman" w:hAnsi="Times New Roman" w:cs="Times New Roman"/>
          <w:b/>
          <w:color w:val="auto"/>
          <w:sz w:val="26"/>
          <w:szCs w:val="26"/>
          <w:u w:val="single"/>
        </w:rPr>
        <w:t xml:space="preserve"> – Turno Único do Projeto de Lei nº </w:t>
      </w:r>
      <w:r w:rsidR="00CD60A7" w:rsidRPr="00784A37">
        <w:rPr>
          <w:rFonts w:ascii="Times New Roman" w:eastAsia="Times New Roman" w:hAnsi="Times New Roman" w:cs="Times New Roman"/>
          <w:b/>
          <w:color w:val="auto"/>
          <w:sz w:val="26"/>
          <w:szCs w:val="26"/>
          <w:u w:val="single"/>
        </w:rPr>
        <w:t>317</w:t>
      </w:r>
      <w:r w:rsidRPr="00784A37">
        <w:rPr>
          <w:rFonts w:ascii="Times New Roman" w:eastAsia="Times New Roman" w:hAnsi="Times New Roman" w:cs="Times New Roman"/>
          <w:b/>
          <w:color w:val="auto"/>
          <w:sz w:val="26"/>
          <w:szCs w:val="26"/>
          <w:u w:val="single"/>
        </w:rPr>
        <w:t>/202</w:t>
      </w:r>
      <w:r w:rsidR="00CD60A7" w:rsidRPr="00784A37">
        <w:rPr>
          <w:rFonts w:ascii="Times New Roman" w:eastAsia="Times New Roman" w:hAnsi="Times New Roman" w:cs="Times New Roman"/>
          <w:b/>
          <w:color w:val="auto"/>
          <w:sz w:val="26"/>
          <w:szCs w:val="26"/>
          <w:u w:val="single"/>
        </w:rPr>
        <w:t>2</w:t>
      </w:r>
      <w:r w:rsidRPr="00784A37">
        <w:rPr>
          <w:rFonts w:ascii="Times New Roman" w:eastAsia="Times New Roman" w:hAnsi="Times New Roman" w:cs="Times New Roman"/>
          <w:b/>
          <w:color w:val="auto"/>
          <w:sz w:val="26"/>
          <w:szCs w:val="26"/>
          <w:u w:val="single"/>
        </w:rPr>
        <w:t>.</w:t>
      </w:r>
    </w:p>
    <w:p w14:paraId="53417E9F" w14:textId="5AD20022" w:rsidR="009827BE" w:rsidRPr="00784A37" w:rsidRDefault="00AC3933" w:rsidP="00784A37">
      <w:pPr>
        <w:spacing w:after="0" w:line="240" w:lineRule="auto"/>
        <w:jc w:val="both"/>
        <w:rPr>
          <w:rFonts w:ascii="Times New Roman" w:eastAsia="Times New Roman" w:hAnsi="Times New Roman" w:cs="Times New Roman"/>
          <w:b/>
          <w:bCs/>
          <w:color w:val="auto"/>
          <w:sz w:val="26"/>
          <w:szCs w:val="26"/>
        </w:rPr>
      </w:pPr>
      <w:r w:rsidRPr="00784A37">
        <w:rPr>
          <w:rFonts w:ascii="Times New Roman" w:eastAsia="Times New Roman" w:hAnsi="Times New Roman" w:cs="Times New Roman"/>
          <w:b/>
          <w:color w:val="auto"/>
          <w:sz w:val="26"/>
          <w:szCs w:val="26"/>
        </w:rPr>
        <w:t xml:space="preserve">Autoria do </w:t>
      </w:r>
      <w:r w:rsidR="009827BE" w:rsidRPr="00784A37">
        <w:rPr>
          <w:rFonts w:ascii="Times New Roman" w:eastAsia="Times New Roman" w:hAnsi="Times New Roman" w:cs="Times New Roman"/>
          <w:b/>
          <w:bCs/>
          <w:color w:val="auto"/>
          <w:sz w:val="26"/>
          <w:szCs w:val="26"/>
        </w:rPr>
        <w:t>Deputad</w:t>
      </w:r>
      <w:r w:rsidR="00D14B36" w:rsidRPr="00784A37">
        <w:rPr>
          <w:rFonts w:ascii="Times New Roman" w:eastAsia="Times New Roman" w:hAnsi="Times New Roman" w:cs="Times New Roman"/>
          <w:b/>
          <w:bCs/>
          <w:color w:val="auto"/>
          <w:sz w:val="26"/>
          <w:szCs w:val="26"/>
        </w:rPr>
        <w:t xml:space="preserve">o </w:t>
      </w:r>
      <w:r w:rsidR="00ED78FB" w:rsidRPr="00784A37">
        <w:rPr>
          <w:rFonts w:ascii="Times New Roman" w:eastAsia="Times New Roman" w:hAnsi="Times New Roman" w:cs="Times New Roman"/>
          <w:b/>
          <w:bCs/>
          <w:color w:val="auto"/>
          <w:sz w:val="26"/>
          <w:szCs w:val="26"/>
        </w:rPr>
        <w:t>Evandro Araújo</w:t>
      </w:r>
      <w:r w:rsidR="00850450" w:rsidRPr="00784A37">
        <w:rPr>
          <w:rFonts w:ascii="Times New Roman" w:eastAsia="Times New Roman" w:hAnsi="Times New Roman" w:cs="Times New Roman"/>
          <w:b/>
          <w:bCs/>
          <w:color w:val="auto"/>
          <w:sz w:val="26"/>
          <w:szCs w:val="26"/>
        </w:rPr>
        <w:t>.</w:t>
      </w:r>
    </w:p>
    <w:p w14:paraId="76EF98B7" w14:textId="77777777" w:rsidR="00ED78FB" w:rsidRPr="00784A37" w:rsidRDefault="00ED78FB" w:rsidP="00784A37">
      <w:pPr>
        <w:spacing w:after="0" w:line="240" w:lineRule="auto"/>
        <w:jc w:val="both"/>
        <w:rPr>
          <w:rFonts w:ascii="Times New Roman" w:eastAsia="Times New Roman" w:hAnsi="Times New Roman" w:cs="Times New Roman"/>
          <w:color w:val="auto"/>
          <w:sz w:val="26"/>
          <w:szCs w:val="26"/>
        </w:rPr>
      </w:pPr>
      <w:r w:rsidRPr="00784A37">
        <w:rPr>
          <w:rFonts w:ascii="Times New Roman" w:eastAsia="Times New Roman" w:hAnsi="Times New Roman" w:cs="Times New Roman"/>
          <w:color w:val="auto"/>
          <w:sz w:val="26"/>
          <w:szCs w:val="26"/>
        </w:rPr>
        <w:t>Insere no Calendário Oficial de Eventos Turísticos do Paraná a “Festa Junina de Ibiporã”, realizada anualmente na terceira semana do mês de junho, no município de Ibiporã.</w:t>
      </w:r>
    </w:p>
    <w:p w14:paraId="7DB4C086" w14:textId="007FBEAB" w:rsidR="00AC3933" w:rsidRPr="00784A37" w:rsidRDefault="00AC3933" w:rsidP="00784A37">
      <w:pPr>
        <w:spacing w:after="0" w:line="240" w:lineRule="auto"/>
        <w:jc w:val="both"/>
        <w:rPr>
          <w:rFonts w:ascii="Times New Roman" w:eastAsia="Times New Roman" w:hAnsi="Times New Roman" w:cs="Times New Roman"/>
          <w:b/>
          <w:color w:val="auto"/>
          <w:sz w:val="26"/>
          <w:szCs w:val="26"/>
        </w:rPr>
      </w:pPr>
      <w:r w:rsidRPr="00784A37">
        <w:rPr>
          <w:rFonts w:ascii="Times New Roman" w:eastAsia="Times New Roman" w:hAnsi="Times New Roman" w:cs="Times New Roman"/>
          <w:b/>
          <w:color w:val="auto"/>
          <w:sz w:val="26"/>
          <w:szCs w:val="26"/>
        </w:rPr>
        <w:t>Parecer favorável: C.C.J</w:t>
      </w:r>
      <w:r w:rsidR="00ED78FB" w:rsidRPr="00784A37">
        <w:rPr>
          <w:rFonts w:ascii="Times New Roman" w:eastAsia="Times New Roman" w:hAnsi="Times New Roman" w:cs="Times New Roman"/>
          <w:b/>
          <w:color w:val="auto"/>
          <w:sz w:val="26"/>
          <w:szCs w:val="26"/>
        </w:rPr>
        <w:t>; Comissão de Cultura.</w:t>
      </w:r>
    </w:p>
    <w:p w14:paraId="2EA90696" w14:textId="77777777" w:rsidR="009827BE" w:rsidRPr="00784A37" w:rsidRDefault="009827BE" w:rsidP="00784A37">
      <w:pPr>
        <w:spacing w:after="0" w:line="240" w:lineRule="auto"/>
        <w:jc w:val="both"/>
        <w:rPr>
          <w:rFonts w:ascii="Times New Roman" w:eastAsia="Times New Roman" w:hAnsi="Times New Roman" w:cs="Times New Roman"/>
          <w:b/>
          <w:color w:val="auto"/>
          <w:sz w:val="26"/>
          <w:szCs w:val="26"/>
          <w:u w:val="single"/>
        </w:rPr>
      </w:pPr>
    </w:p>
    <w:p w14:paraId="5D7C57CB" w14:textId="22A51EFB" w:rsidR="00DD77F3" w:rsidRPr="00784A37" w:rsidRDefault="00DD77F3" w:rsidP="00784A37">
      <w:pPr>
        <w:spacing w:after="0" w:line="240" w:lineRule="auto"/>
        <w:jc w:val="both"/>
        <w:rPr>
          <w:rFonts w:ascii="Times New Roman" w:eastAsia="Times New Roman" w:hAnsi="Times New Roman" w:cs="Times New Roman"/>
          <w:b/>
          <w:color w:val="auto"/>
          <w:sz w:val="26"/>
          <w:szCs w:val="26"/>
          <w:u w:val="single"/>
        </w:rPr>
      </w:pPr>
      <w:bookmarkStart w:id="2" w:name="_Hlk201749840"/>
      <w:r w:rsidRPr="00784A37">
        <w:rPr>
          <w:rFonts w:ascii="Times New Roman" w:eastAsia="Times New Roman" w:hAnsi="Times New Roman" w:cs="Times New Roman"/>
          <w:b/>
          <w:color w:val="auto"/>
          <w:sz w:val="26"/>
          <w:szCs w:val="26"/>
          <w:u w:val="single"/>
        </w:rPr>
        <w:t xml:space="preserve">Item </w:t>
      </w:r>
      <w:r w:rsidR="00CD60A7" w:rsidRPr="00784A37">
        <w:rPr>
          <w:rFonts w:ascii="Times New Roman" w:eastAsia="Times New Roman" w:hAnsi="Times New Roman" w:cs="Times New Roman"/>
          <w:b/>
          <w:color w:val="auto"/>
          <w:sz w:val="26"/>
          <w:szCs w:val="26"/>
          <w:u w:val="single"/>
        </w:rPr>
        <w:t>1</w:t>
      </w:r>
      <w:r w:rsidR="001B7325" w:rsidRPr="00784A37">
        <w:rPr>
          <w:rFonts w:ascii="Times New Roman" w:eastAsia="Times New Roman" w:hAnsi="Times New Roman" w:cs="Times New Roman"/>
          <w:b/>
          <w:color w:val="auto"/>
          <w:sz w:val="26"/>
          <w:szCs w:val="26"/>
          <w:u w:val="single"/>
        </w:rPr>
        <w:t>1</w:t>
      </w:r>
      <w:r w:rsidRPr="00784A37">
        <w:rPr>
          <w:rFonts w:ascii="Times New Roman" w:eastAsia="Times New Roman" w:hAnsi="Times New Roman" w:cs="Times New Roman"/>
          <w:b/>
          <w:color w:val="auto"/>
          <w:sz w:val="26"/>
          <w:szCs w:val="26"/>
          <w:u w:val="single"/>
        </w:rPr>
        <w:t xml:space="preserve"> – Turno Único do Projeto de Lei nº </w:t>
      </w:r>
      <w:r w:rsidR="00CD60A7" w:rsidRPr="00784A37">
        <w:rPr>
          <w:rFonts w:ascii="Times New Roman" w:eastAsia="Times New Roman" w:hAnsi="Times New Roman" w:cs="Times New Roman"/>
          <w:b/>
          <w:color w:val="auto"/>
          <w:sz w:val="26"/>
          <w:szCs w:val="26"/>
          <w:u w:val="single"/>
        </w:rPr>
        <w:t>544</w:t>
      </w:r>
      <w:r w:rsidRPr="00784A37">
        <w:rPr>
          <w:rFonts w:ascii="Times New Roman" w:eastAsia="Times New Roman" w:hAnsi="Times New Roman" w:cs="Times New Roman"/>
          <w:b/>
          <w:color w:val="auto"/>
          <w:sz w:val="26"/>
          <w:szCs w:val="26"/>
          <w:u w:val="single"/>
        </w:rPr>
        <w:t>/202</w:t>
      </w:r>
      <w:r w:rsidR="00CD60A7" w:rsidRPr="00784A37">
        <w:rPr>
          <w:rFonts w:ascii="Times New Roman" w:eastAsia="Times New Roman" w:hAnsi="Times New Roman" w:cs="Times New Roman"/>
          <w:b/>
          <w:color w:val="auto"/>
          <w:sz w:val="26"/>
          <w:szCs w:val="26"/>
          <w:u w:val="single"/>
        </w:rPr>
        <w:t>3</w:t>
      </w:r>
      <w:r w:rsidRPr="00784A37">
        <w:rPr>
          <w:rFonts w:ascii="Times New Roman" w:eastAsia="Times New Roman" w:hAnsi="Times New Roman" w:cs="Times New Roman"/>
          <w:b/>
          <w:color w:val="auto"/>
          <w:sz w:val="26"/>
          <w:szCs w:val="26"/>
          <w:u w:val="single"/>
        </w:rPr>
        <w:t>.</w:t>
      </w:r>
    </w:p>
    <w:p w14:paraId="0640F6EB" w14:textId="365E22DE" w:rsidR="00DD77F3" w:rsidRPr="00784A37" w:rsidRDefault="00DD77F3" w:rsidP="00784A37">
      <w:pPr>
        <w:pStyle w:val="SemEspaamento"/>
        <w:jc w:val="both"/>
        <w:rPr>
          <w:rFonts w:ascii="Times New Roman" w:hAnsi="Times New Roman" w:cs="Times New Roman"/>
          <w:b/>
          <w:bCs/>
          <w:sz w:val="26"/>
          <w:szCs w:val="26"/>
        </w:rPr>
      </w:pPr>
      <w:r w:rsidRPr="00784A37">
        <w:rPr>
          <w:rFonts w:ascii="Times New Roman" w:hAnsi="Times New Roman" w:cs="Times New Roman"/>
          <w:b/>
          <w:bCs/>
          <w:sz w:val="26"/>
          <w:szCs w:val="26"/>
        </w:rPr>
        <w:t xml:space="preserve">Autoria do Deputado </w:t>
      </w:r>
      <w:proofErr w:type="spellStart"/>
      <w:r w:rsidR="00ED78FB" w:rsidRPr="00784A37">
        <w:rPr>
          <w:rFonts w:ascii="Times New Roman" w:hAnsi="Times New Roman" w:cs="Times New Roman"/>
          <w:b/>
          <w:bCs/>
          <w:sz w:val="26"/>
          <w:szCs w:val="26"/>
        </w:rPr>
        <w:t>Anibelli</w:t>
      </w:r>
      <w:proofErr w:type="spellEnd"/>
      <w:r w:rsidR="00ED78FB" w:rsidRPr="00784A37">
        <w:rPr>
          <w:rFonts w:ascii="Times New Roman" w:hAnsi="Times New Roman" w:cs="Times New Roman"/>
          <w:b/>
          <w:bCs/>
          <w:sz w:val="26"/>
          <w:szCs w:val="26"/>
        </w:rPr>
        <w:t xml:space="preserve"> Neto.</w:t>
      </w:r>
    </w:p>
    <w:p w14:paraId="047D059A" w14:textId="4B4C8577" w:rsidR="00ED78FB" w:rsidRPr="00784A37" w:rsidRDefault="00ED78FB" w:rsidP="00784A37">
      <w:pPr>
        <w:pStyle w:val="SemEspaamento"/>
        <w:jc w:val="both"/>
        <w:rPr>
          <w:rFonts w:ascii="Times New Roman" w:hAnsi="Times New Roman" w:cs="Times New Roman"/>
          <w:sz w:val="26"/>
          <w:szCs w:val="26"/>
        </w:rPr>
      </w:pPr>
      <w:r w:rsidRPr="00784A37">
        <w:rPr>
          <w:rFonts w:ascii="Times New Roman" w:hAnsi="Times New Roman" w:cs="Times New Roman"/>
          <w:sz w:val="26"/>
          <w:szCs w:val="26"/>
        </w:rPr>
        <w:t>Concede o Título de Utilidade Pública a Agência de Desenvolvimento Turístico da Região Rotas do Pinhão – Curitiba e Região Metropolitana, com sede no Município de Curitiba.</w:t>
      </w:r>
    </w:p>
    <w:p w14:paraId="0074E412" w14:textId="520AD43D" w:rsidR="00DD77F3" w:rsidRPr="00784A37" w:rsidRDefault="00DD77F3" w:rsidP="00784A37">
      <w:pPr>
        <w:pStyle w:val="SemEspaamento"/>
        <w:jc w:val="both"/>
        <w:rPr>
          <w:rFonts w:ascii="Times New Roman" w:hAnsi="Times New Roman" w:cs="Times New Roman"/>
          <w:b/>
          <w:bCs/>
          <w:sz w:val="26"/>
          <w:szCs w:val="26"/>
        </w:rPr>
      </w:pPr>
      <w:r w:rsidRPr="00784A37">
        <w:rPr>
          <w:rFonts w:ascii="Times New Roman" w:hAnsi="Times New Roman" w:cs="Times New Roman"/>
          <w:b/>
          <w:bCs/>
          <w:sz w:val="26"/>
          <w:szCs w:val="26"/>
        </w:rPr>
        <w:t>Parecer favorável: C.C.J.</w:t>
      </w:r>
    </w:p>
    <w:p w14:paraId="346C1C75" w14:textId="77777777" w:rsidR="00DD77F3" w:rsidRPr="00784A37" w:rsidRDefault="00DD77F3" w:rsidP="00784A37">
      <w:pPr>
        <w:pStyle w:val="SemEspaamento"/>
        <w:jc w:val="both"/>
        <w:rPr>
          <w:rFonts w:ascii="Times New Roman" w:hAnsi="Times New Roman" w:cs="Times New Roman"/>
          <w:b/>
          <w:bCs/>
          <w:sz w:val="26"/>
          <w:szCs w:val="26"/>
          <w:u w:val="single"/>
        </w:rPr>
      </w:pPr>
    </w:p>
    <w:p w14:paraId="637F011E" w14:textId="73342AC0" w:rsidR="00CD60A7" w:rsidRPr="00784A37" w:rsidRDefault="00CD60A7" w:rsidP="00784A37">
      <w:pPr>
        <w:spacing w:after="0" w:line="240" w:lineRule="auto"/>
        <w:jc w:val="both"/>
        <w:rPr>
          <w:rFonts w:ascii="Times New Roman" w:eastAsia="Times New Roman" w:hAnsi="Times New Roman" w:cs="Times New Roman"/>
          <w:b/>
          <w:color w:val="auto"/>
          <w:sz w:val="26"/>
          <w:szCs w:val="26"/>
          <w:u w:val="single"/>
        </w:rPr>
      </w:pPr>
      <w:r w:rsidRPr="00784A37">
        <w:rPr>
          <w:rFonts w:ascii="Times New Roman" w:eastAsia="Times New Roman" w:hAnsi="Times New Roman" w:cs="Times New Roman"/>
          <w:b/>
          <w:color w:val="auto"/>
          <w:sz w:val="26"/>
          <w:szCs w:val="26"/>
          <w:u w:val="single"/>
        </w:rPr>
        <w:t>Item 1</w:t>
      </w:r>
      <w:r w:rsidR="001B7325" w:rsidRPr="00784A37">
        <w:rPr>
          <w:rFonts w:ascii="Times New Roman" w:eastAsia="Times New Roman" w:hAnsi="Times New Roman" w:cs="Times New Roman"/>
          <w:b/>
          <w:color w:val="auto"/>
          <w:sz w:val="26"/>
          <w:szCs w:val="26"/>
          <w:u w:val="single"/>
        </w:rPr>
        <w:t>2</w:t>
      </w:r>
      <w:r w:rsidRPr="00784A37">
        <w:rPr>
          <w:rFonts w:ascii="Times New Roman" w:eastAsia="Times New Roman" w:hAnsi="Times New Roman" w:cs="Times New Roman"/>
          <w:b/>
          <w:color w:val="auto"/>
          <w:sz w:val="26"/>
          <w:szCs w:val="26"/>
          <w:u w:val="single"/>
        </w:rPr>
        <w:t xml:space="preserve"> – Turno Único do Projeto de Lei nº 886/2023.</w:t>
      </w:r>
    </w:p>
    <w:p w14:paraId="1A5AC16E" w14:textId="77777777" w:rsidR="00CD60A7" w:rsidRPr="00784A37" w:rsidRDefault="00CD60A7" w:rsidP="00784A37">
      <w:pPr>
        <w:pStyle w:val="SemEspaamento"/>
        <w:jc w:val="both"/>
        <w:rPr>
          <w:rFonts w:ascii="Times New Roman" w:hAnsi="Times New Roman" w:cs="Times New Roman"/>
          <w:b/>
          <w:bCs/>
          <w:sz w:val="26"/>
          <w:szCs w:val="26"/>
        </w:rPr>
      </w:pPr>
      <w:r w:rsidRPr="00784A37">
        <w:rPr>
          <w:rFonts w:ascii="Times New Roman" w:hAnsi="Times New Roman" w:cs="Times New Roman"/>
          <w:b/>
          <w:bCs/>
          <w:sz w:val="26"/>
          <w:szCs w:val="26"/>
        </w:rPr>
        <w:t>Autoria do Deputado Alexandre Curi.</w:t>
      </w:r>
    </w:p>
    <w:p w14:paraId="4FEC2D91" w14:textId="77777777" w:rsidR="00ED78FB" w:rsidRPr="00784A37" w:rsidRDefault="00ED78FB" w:rsidP="00784A37">
      <w:pPr>
        <w:pStyle w:val="SemEspaamento"/>
        <w:jc w:val="both"/>
        <w:rPr>
          <w:rFonts w:ascii="Times New Roman" w:hAnsi="Times New Roman" w:cs="Times New Roman"/>
          <w:sz w:val="26"/>
          <w:szCs w:val="26"/>
        </w:rPr>
      </w:pPr>
      <w:r w:rsidRPr="00784A37">
        <w:rPr>
          <w:rFonts w:ascii="Times New Roman" w:hAnsi="Times New Roman" w:cs="Times New Roman"/>
          <w:sz w:val="26"/>
          <w:szCs w:val="26"/>
        </w:rPr>
        <w:t xml:space="preserve">Concede o Título de Capital do Mel ao Município de Arapoti. </w:t>
      </w:r>
    </w:p>
    <w:p w14:paraId="7B254E35" w14:textId="78C54113" w:rsidR="00CD60A7" w:rsidRPr="00784A37" w:rsidRDefault="00CD60A7" w:rsidP="00784A37">
      <w:pPr>
        <w:pStyle w:val="SemEspaamento"/>
        <w:jc w:val="both"/>
        <w:rPr>
          <w:rFonts w:ascii="Times New Roman" w:hAnsi="Times New Roman" w:cs="Times New Roman"/>
          <w:b/>
          <w:bCs/>
          <w:sz w:val="26"/>
          <w:szCs w:val="26"/>
        </w:rPr>
      </w:pPr>
      <w:r w:rsidRPr="00784A37">
        <w:rPr>
          <w:rFonts w:ascii="Times New Roman" w:hAnsi="Times New Roman" w:cs="Times New Roman"/>
          <w:b/>
          <w:bCs/>
          <w:sz w:val="26"/>
          <w:szCs w:val="26"/>
        </w:rPr>
        <w:t>Parecer favorável: C.C.J</w:t>
      </w:r>
      <w:r w:rsidR="00ED78FB" w:rsidRPr="00784A37">
        <w:rPr>
          <w:rFonts w:ascii="Times New Roman" w:hAnsi="Times New Roman" w:cs="Times New Roman"/>
          <w:b/>
          <w:bCs/>
          <w:sz w:val="26"/>
          <w:szCs w:val="26"/>
        </w:rPr>
        <w:t>; Comissão de Agricultura, Pecuária, Abastecimento e Desenvolvimento Rural.</w:t>
      </w:r>
    </w:p>
    <w:p w14:paraId="3866AEC7" w14:textId="77777777" w:rsidR="00CD60A7" w:rsidRPr="00784A37" w:rsidRDefault="00CD60A7" w:rsidP="00784A37">
      <w:pPr>
        <w:pStyle w:val="SemEspaamento"/>
        <w:jc w:val="both"/>
        <w:rPr>
          <w:rFonts w:ascii="Times New Roman" w:hAnsi="Times New Roman" w:cs="Times New Roman"/>
          <w:b/>
          <w:bCs/>
          <w:sz w:val="26"/>
          <w:szCs w:val="26"/>
          <w:u w:val="single"/>
        </w:rPr>
      </w:pPr>
    </w:p>
    <w:p w14:paraId="5A88705B" w14:textId="78623B18" w:rsidR="00CD60A7" w:rsidRPr="00784A37" w:rsidRDefault="00CD60A7" w:rsidP="00784A37">
      <w:pPr>
        <w:spacing w:after="0" w:line="240" w:lineRule="auto"/>
        <w:jc w:val="both"/>
        <w:rPr>
          <w:rFonts w:ascii="Times New Roman" w:eastAsia="Times New Roman" w:hAnsi="Times New Roman" w:cs="Times New Roman"/>
          <w:b/>
          <w:color w:val="auto"/>
          <w:sz w:val="26"/>
          <w:szCs w:val="26"/>
          <w:u w:val="single"/>
        </w:rPr>
      </w:pPr>
      <w:r w:rsidRPr="00784A37">
        <w:rPr>
          <w:rFonts w:ascii="Times New Roman" w:eastAsia="Times New Roman" w:hAnsi="Times New Roman" w:cs="Times New Roman"/>
          <w:b/>
          <w:color w:val="auto"/>
          <w:sz w:val="26"/>
          <w:szCs w:val="26"/>
          <w:u w:val="single"/>
        </w:rPr>
        <w:t>Item 1</w:t>
      </w:r>
      <w:r w:rsidR="001B7325" w:rsidRPr="00784A37">
        <w:rPr>
          <w:rFonts w:ascii="Times New Roman" w:eastAsia="Times New Roman" w:hAnsi="Times New Roman" w:cs="Times New Roman"/>
          <w:b/>
          <w:color w:val="auto"/>
          <w:sz w:val="26"/>
          <w:szCs w:val="26"/>
          <w:u w:val="single"/>
        </w:rPr>
        <w:t>3</w:t>
      </w:r>
      <w:r w:rsidRPr="00784A37">
        <w:rPr>
          <w:rFonts w:ascii="Times New Roman" w:eastAsia="Times New Roman" w:hAnsi="Times New Roman" w:cs="Times New Roman"/>
          <w:b/>
          <w:color w:val="auto"/>
          <w:sz w:val="26"/>
          <w:szCs w:val="26"/>
          <w:u w:val="single"/>
        </w:rPr>
        <w:t xml:space="preserve"> – Turno Único do Projeto de Lei nº 578/2024.</w:t>
      </w:r>
    </w:p>
    <w:p w14:paraId="3F4B3571" w14:textId="5F5D766B" w:rsidR="00CD60A7" w:rsidRPr="00784A37" w:rsidRDefault="00CD60A7" w:rsidP="00784A37">
      <w:pPr>
        <w:pStyle w:val="SemEspaamento"/>
        <w:jc w:val="both"/>
        <w:rPr>
          <w:rFonts w:ascii="Times New Roman" w:hAnsi="Times New Roman" w:cs="Times New Roman"/>
          <w:b/>
          <w:bCs/>
          <w:sz w:val="26"/>
          <w:szCs w:val="26"/>
        </w:rPr>
      </w:pPr>
      <w:r w:rsidRPr="00784A37">
        <w:rPr>
          <w:rFonts w:ascii="Times New Roman" w:hAnsi="Times New Roman" w:cs="Times New Roman"/>
          <w:b/>
          <w:bCs/>
          <w:sz w:val="26"/>
          <w:szCs w:val="26"/>
        </w:rPr>
        <w:t xml:space="preserve">Autoria do Deputado </w:t>
      </w:r>
      <w:r w:rsidR="00ED78FB" w:rsidRPr="00784A37">
        <w:rPr>
          <w:rFonts w:ascii="Times New Roman" w:hAnsi="Times New Roman" w:cs="Times New Roman"/>
          <w:b/>
          <w:bCs/>
          <w:sz w:val="26"/>
          <w:szCs w:val="26"/>
        </w:rPr>
        <w:t xml:space="preserve">Ademar </w:t>
      </w:r>
      <w:proofErr w:type="spellStart"/>
      <w:r w:rsidR="00ED78FB" w:rsidRPr="00784A37">
        <w:rPr>
          <w:rFonts w:ascii="Times New Roman" w:hAnsi="Times New Roman" w:cs="Times New Roman"/>
          <w:b/>
          <w:bCs/>
          <w:sz w:val="26"/>
          <w:szCs w:val="26"/>
        </w:rPr>
        <w:t>Traiano</w:t>
      </w:r>
      <w:proofErr w:type="spellEnd"/>
      <w:r w:rsidRPr="00784A37">
        <w:rPr>
          <w:rFonts w:ascii="Times New Roman" w:hAnsi="Times New Roman" w:cs="Times New Roman"/>
          <w:b/>
          <w:bCs/>
          <w:sz w:val="26"/>
          <w:szCs w:val="26"/>
        </w:rPr>
        <w:t>.</w:t>
      </w:r>
    </w:p>
    <w:p w14:paraId="20F5C2FF" w14:textId="22038F58" w:rsidR="00CD60A7" w:rsidRPr="00784A37" w:rsidRDefault="00ED78FB" w:rsidP="00784A37">
      <w:pPr>
        <w:pStyle w:val="SemEspaamento"/>
        <w:jc w:val="both"/>
        <w:rPr>
          <w:rFonts w:ascii="Times New Roman" w:hAnsi="Times New Roman" w:cs="Times New Roman"/>
          <w:b/>
          <w:bCs/>
          <w:sz w:val="26"/>
          <w:szCs w:val="26"/>
        </w:rPr>
      </w:pPr>
      <w:r w:rsidRPr="00784A37">
        <w:rPr>
          <w:rFonts w:ascii="Times New Roman" w:hAnsi="Times New Roman" w:cs="Times New Roman"/>
          <w:sz w:val="26"/>
          <w:szCs w:val="26"/>
        </w:rPr>
        <w:t xml:space="preserve">Denomina Marcelo Reis o Hospital Regional de Ivaiporã, localizado no município de Ivaiporã. </w:t>
      </w:r>
      <w:r w:rsidR="00CD60A7" w:rsidRPr="00784A37">
        <w:rPr>
          <w:rFonts w:ascii="Times New Roman" w:hAnsi="Times New Roman" w:cs="Times New Roman"/>
          <w:b/>
          <w:bCs/>
          <w:sz w:val="26"/>
          <w:szCs w:val="26"/>
        </w:rPr>
        <w:t>Parecer favorável: C.C.J.</w:t>
      </w:r>
    </w:p>
    <w:p w14:paraId="0293C663" w14:textId="77777777" w:rsidR="00CD60A7" w:rsidRPr="00784A37" w:rsidRDefault="00CD60A7" w:rsidP="00784A37">
      <w:pPr>
        <w:pStyle w:val="SemEspaamento"/>
        <w:jc w:val="both"/>
        <w:rPr>
          <w:rFonts w:ascii="Times New Roman" w:hAnsi="Times New Roman" w:cs="Times New Roman"/>
          <w:b/>
          <w:bCs/>
          <w:sz w:val="26"/>
          <w:szCs w:val="26"/>
          <w:u w:val="single"/>
        </w:rPr>
      </w:pPr>
      <w:bookmarkStart w:id="3" w:name="_GoBack"/>
      <w:bookmarkEnd w:id="1"/>
      <w:bookmarkEnd w:id="2"/>
      <w:bookmarkEnd w:id="3"/>
    </w:p>
    <w:sectPr w:rsidR="00CD60A7" w:rsidRPr="00784A37">
      <w:headerReference w:type="default" r:id="rId8"/>
      <w:footerReference w:type="default" r:id="rId9"/>
      <w:pgSz w:w="12240" w:h="15840"/>
      <w:pgMar w:top="1701" w:right="1183" w:bottom="1134" w:left="1276" w:header="55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0F27C" w14:textId="77777777" w:rsidR="00AD1CBA" w:rsidRDefault="00AD1CBA">
      <w:pPr>
        <w:spacing w:after="0" w:line="240" w:lineRule="auto"/>
      </w:pPr>
      <w:r>
        <w:separator/>
      </w:r>
    </w:p>
  </w:endnote>
  <w:endnote w:type="continuationSeparator" w:id="0">
    <w:p w14:paraId="0C77E0C3" w14:textId="77777777" w:rsidR="00AD1CBA" w:rsidRDefault="00AD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53DA2" w14:textId="77777777" w:rsidR="000E1EE7" w:rsidRDefault="000E1EE7">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DB67A" w14:textId="77777777" w:rsidR="00AD1CBA" w:rsidRDefault="00AD1CBA">
      <w:pPr>
        <w:spacing w:after="0" w:line="240" w:lineRule="auto"/>
      </w:pPr>
      <w:r>
        <w:separator/>
      </w:r>
    </w:p>
  </w:footnote>
  <w:footnote w:type="continuationSeparator" w:id="0">
    <w:p w14:paraId="4F86EAD0" w14:textId="77777777" w:rsidR="00AD1CBA" w:rsidRDefault="00AD1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95B1C" w14:textId="77777777" w:rsidR="000E1EE7" w:rsidRDefault="00D06F42">
    <w:pPr>
      <w:pBdr>
        <w:top w:val="nil"/>
        <w:left w:val="nil"/>
        <w:bottom w:val="nil"/>
        <w:right w:val="nil"/>
        <w:between w:val="nil"/>
      </w:pBdr>
      <w:tabs>
        <w:tab w:val="center" w:pos="4252"/>
        <w:tab w:val="right" w:pos="8504"/>
      </w:tabs>
      <w:spacing w:after="0" w:line="240" w:lineRule="auto"/>
      <w:jc w:val="center"/>
    </w:pPr>
    <w:r>
      <w:rPr>
        <w:noProof/>
        <w:lang w:bidi="ar-SA"/>
      </w:rPr>
      <w:drawing>
        <wp:inline distT="0" distB="0" distL="0" distR="0" wp14:anchorId="4DE2C59B" wp14:editId="0FC39BB6">
          <wp:extent cx="835948" cy="968558"/>
          <wp:effectExtent l="0" t="0" r="0" b="0"/>
          <wp:docPr id="95919318" name="image1.png" descr="Diagrama,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Diagrama, Logotipo&#10;&#10;Descrição gerada automaticamente"/>
                  <pic:cNvPicPr preferRelativeResize="0"/>
                </pic:nvPicPr>
                <pic:blipFill>
                  <a:blip r:embed="rId1"/>
                  <a:srcRect/>
                  <a:stretch>
                    <a:fillRect/>
                  </a:stretch>
                </pic:blipFill>
                <pic:spPr>
                  <a:xfrm>
                    <a:off x="0" y="0"/>
                    <a:ext cx="835948" cy="968558"/>
                  </a:xfrm>
                  <a:prstGeom prst="rect">
                    <a:avLst/>
                  </a:prstGeom>
                  <a:ln/>
                </pic:spPr>
              </pic:pic>
            </a:graphicData>
          </a:graphic>
        </wp:inline>
      </w:drawing>
    </w:r>
  </w:p>
  <w:p w14:paraId="1DA93816" w14:textId="77777777" w:rsidR="000E1EE7" w:rsidRDefault="00D06F42">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Assembleia Legislativa do Estado do Paraná</w:t>
    </w:r>
  </w:p>
  <w:p w14:paraId="7FD961A8" w14:textId="77777777" w:rsidR="000E1EE7" w:rsidRDefault="00D06F42">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Centro Legislativo Presidente Aníbal </w:t>
    </w:r>
    <w:proofErr w:type="spellStart"/>
    <w:r>
      <w:rPr>
        <w:rFonts w:ascii="Times New Roman" w:eastAsia="Times New Roman" w:hAnsi="Times New Roman" w:cs="Times New Roman"/>
      </w:rPr>
      <w:t>Khury</w:t>
    </w:r>
    <w:proofErr w:type="spellEnd"/>
  </w:p>
  <w:p w14:paraId="518456AD" w14:textId="77777777" w:rsidR="000E1EE7" w:rsidRDefault="00D06F42">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strike/>
      </w:rPr>
    </w:pPr>
    <w:r>
      <w:rPr>
        <w:rFonts w:ascii="Times New Roman" w:eastAsia="Times New Roman" w:hAnsi="Times New Roman" w:cs="Times New Roman"/>
      </w:rPr>
      <w:t xml:space="preserve">Diretoria de Assistência ao Plenário </w:t>
    </w:r>
  </w:p>
  <w:p w14:paraId="5CFE135F" w14:textId="77777777" w:rsidR="000E1EE7" w:rsidRDefault="000E1EE7">
    <w:pPr>
      <w:pBdr>
        <w:top w:val="nil"/>
        <w:left w:val="nil"/>
        <w:bottom w:val="nil"/>
        <w:right w:val="nil"/>
        <w:between w:val="nil"/>
      </w:pBdr>
      <w:tabs>
        <w:tab w:val="center" w:pos="4252"/>
        <w:tab w:val="right" w:pos="8504"/>
      </w:tabs>
      <w:spacing w:after="0" w:line="240" w:lineRule="auto"/>
      <w:jc w:val="center"/>
      <w:rPr>
        <w:strik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34089"/>
    <w:multiLevelType w:val="hybridMultilevel"/>
    <w:tmpl w:val="10F868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50A0005"/>
    <w:multiLevelType w:val="hybridMultilevel"/>
    <w:tmpl w:val="95F09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E7"/>
    <w:rsid w:val="00001906"/>
    <w:rsid w:val="00007719"/>
    <w:rsid w:val="00021ABE"/>
    <w:rsid w:val="00055E7C"/>
    <w:rsid w:val="00056BEB"/>
    <w:rsid w:val="00067184"/>
    <w:rsid w:val="00067EB0"/>
    <w:rsid w:val="00072627"/>
    <w:rsid w:val="00087449"/>
    <w:rsid w:val="00092FD5"/>
    <w:rsid w:val="00094BE6"/>
    <w:rsid w:val="00097875"/>
    <w:rsid w:val="000A7534"/>
    <w:rsid w:val="000B3561"/>
    <w:rsid w:val="000B7278"/>
    <w:rsid w:val="000C3221"/>
    <w:rsid w:val="000C5250"/>
    <w:rsid w:val="000C706F"/>
    <w:rsid w:val="000C7A90"/>
    <w:rsid w:val="000D051D"/>
    <w:rsid w:val="000D362C"/>
    <w:rsid w:val="000D4698"/>
    <w:rsid w:val="000E1EE7"/>
    <w:rsid w:val="000E4A4A"/>
    <w:rsid w:val="001107BE"/>
    <w:rsid w:val="0011097E"/>
    <w:rsid w:val="001111F2"/>
    <w:rsid w:val="001167B6"/>
    <w:rsid w:val="00120AA0"/>
    <w:rsid w:val="00124850"/>
    <w:rsid w:val="00131413"/>
    <w:rsid w:val="00132A7B"/>
    <w:rsid w:val="00136DA0"/>
    <w:rsid w:val="00144E00"/>
    <w:rsid w:val="00162DEA"/>
    <w:rsid w:val="00167C42"/>
    <w:rsid w:val="001759B3"/>
    <w:rsid w:val="001767D9"/>
    <w:rsid w:val="00180072"/>
    <w:rsid w:val="00187750"/>
    <w:rsid w:val="001920A0"/>
    <w:rsid w:val="00192E0E"/>
    <w:rsid w:val="001A4E16"/>
    <w:rsid w:val="001A6952"/>
    <w:rsid w:val="001B0F4C"/>
    <w:rsid w:val="001B1BC3"/>
    <w:rsid w:val="001B7325"/>
    <w:rsid w:val="001C5912"/>
    <w:rsid w:val="00201A3E"/>
    <w:rsid w:val="002040C5"/>
    <w:rsid w:val="0021352B"/>
    <w:rsid w:val="00215368"/>
    <w:rsid w:val="0022026C"/>
    <w:rsid w:val="002214EC"/>
    <w:rsid w:val="00225015"/>
    <w:rsid w:val="002312C0"/>
    <w:rsid w:val="00233E78"/>
    <w:rsid w:val="00235B80"/>
    <w:rsid w:val="002540D2"/>
    <w:rsid w:val="00264571"/>
    <w:rsid w:val="002661B6"/>
    <w:rsid w:val="002664F5"/>
    <w:rsid w:val="00270BB9"/>
    <w:rsid w:val="00286F9B"/>
    <w:rsid w:val="00287DCA"/>
    <w:rsid w:val="00292059"/>
    <w:rsid w:val="002B1D47"/>
    <w:rsid w:val="002B78D0"/>
    <w:rsid w:val="002B7AEE"/>
    <w:rsid w:val="002C29DB"/>
    <w:rsid w:val="002C348B"/>
    <w:rsid w:val="002C7882"/>
    <w:rsid w:val="002C7D39"/>
    <w:rsid w:val="002D0F3D"/>
    <w:rsid w:val="002D723D"/>
    <w:rsid w:val="002E20A9"/>
    <w:rsid w:val="002E3E25"/>
    <w:rsid w:val="002E580C"/>
    <w:rsid w:val="002E7263"/>
    <w:rsid w:val="002F1C53"/>
    <w:rsid w:val="002F6491"/>
    <w:rsid w:val="002F6504"/>
    <w:rsid w:val="003326F3"/>
    <w:rsid w:val="00336D82"/>
    <w:rsid w:val="00345735"/>
    <w:rsid w:val="003638EB"/>
    <w:rsid w:val="00367EA8"/>
    <w:rsid w:val="00373DE8"/>
    <w:rsid w:val="00377AA1"/>
    <w:rsid w:val="00384E63"/>
    <w:rsid w:val="00386605"/>
    <w:rsid w:val="00391606"/>
    <w:rsid w:val="00395BD6"/>
    <w:rsid w:val="003A0E1D"/>
    <w:rsid w:val="003A16A3"/>
    <w:rsid w:val="003A3CA8"/>
    <w:rsid w:val="003A5751"/>
    <w:rsid w:val="003B02C4"/>
    <w:rsid w:val="003B2E09"/>
    <w:rsid w:val="003B3BFA"/>
    <w:rsid w:val="003B63AB"/>
    <w:rsid w:val="003C32D9"/>
    <w:rsid w:val="003E449A"/>
    <w:rsid w:val="003F63D1"/>
    <w:rsid w:val="00402140"/>
    <w:rsid w:val="004022BE"/>
    <w:rsid w:val="00403A4D"/>
    <w:rsid w:val="00421AFA"/>
    <w:rsid w:val="00430A1D"/>
    <w:rsid w:val="0043297F"/>
    <w:rsid w:val="00434475"/>
    <w:rsid w:val="0044143A"/>
    <w:rsid w:val="004551E8"/>
    <w:rsid w:val="00461307"/>
    <w:rsid w:val="00461A68"/>
    <w:rsid w:val="00462B99"/>
    <w:rsid w:val="004655C1"/>
    <w:rsid w:val="0048130C"/>
    <w:rsid w:val="00485C07"/>
    <w:rsid w:val="00490A50"/>
    <w:rsid w:val="004935C5"/>
    <w:rsid w:val="004A3606"/>
    <w:rsid w:val="004A6D18"/>
    <w:rsid w:val="004A7743"/>
    <w:rsid w:val="004B7377"/>
    <w:rsid w:val="004D1930"/>
    <w:rsid w:val="004D22C7"/>
    <w:rsid w:val="004D2FF1"/>
    <w:rsid w:val="004D4715"/>
    <w:rsid w:val="004D5DCD"/>
    <w:rsid w:val="004D69CC"/>
    <w:rsid w:val="004E2A7E"/>
    <w:rsid w:val="004E55A7"/>
    <w:rsid w:val="004E6B22"/>
    <w:rsid w:val="004E6B53"/>
    <w:rsid w:val="00501311"/>
    <w:rsid w:val="005102C6"/>
    <w:rsid w:val="0051087D"/>
    <w:rsid w:val="00513219"/>
    <w:rsid w:val="00514DCD"/>
    <w:rsid w:val="005206E0"/>
    <w:rsid w:val="00520898"/>
    <w:rsid w:val="005277F0"/>
    <w:rsid w:val="005309D3"/>
    <w:rsid w:val="00532EBD"/>
    <w:rsid w:val="0053715A"/>
    <w:rsid w:val="00541921"/>
    <w:rsid w:val="0054245A"/>
    <w:rsid w:val="005437D4"/>
    <w:rsid w:val="0054626C"/>
    <w:rsid w:val="00551A41"/>
    <w:rsid w:val="00551FDE"/>
    <w:rsid w:val="0055358F"/>
    <w:rsid w:val="00553B21"/>
    <w:rsid w:val="005779FE"/>
    <w:rsid w:val="005A0033"/>
    <w:rsid w:val="005A516F"/>
    <w:rsid w:val="005A7020"/>
    <w:rsid w:val="005B4D06"/>
    <w:rsid w:val="005C0F40"/>
    <w:rsid w:val="005C16FE"/>
    <w:rsid w:val="005D0830"/>
    <w:rsid w:val="005D44F4"/>
    <w:rsid w:val="005D587B"/>
    <w:rsid w:val="005D6A17"/>
    <w:rsid w:val="005F2FA1"/>
    <w:rsid w:val="005F6F0D"/>
    <w:rsid w:val="0060684B"/>
    <w:rsid w:val="0061208A"/>
    <w:rsid w:val="00614AA8"/>
    <w:rsid w:val="00615255"/>
    <w:rsid w:val="00622088"/>
    <w:rsid w:val="00623A66"/>
    <w:rsid w:val="00633B16"/>
    <w:rsid w:val="00640CA1"/>
    <w:rsid w:val="00647959"/>
    <w:rsid w:val="00650D46"/>
    <w:rsid w:val="00654CB1"/>
    <w:rsid w:val="00655816"/>
    <w:rsid w:val="006561A7"/>
    <w:rsid w:val="00672AD7"/>
    <w:rsid w:val="00674475"/>
    <w:rsid w:val="00692096"/>
    <w:rsid w:val="00697B78"/>
    <w:rsid w:val="006B040B"/>
    <w:rsid w:val="006B49F9"/>
    <w:rsid w:val="006B65D9"/>
    <w:rsid w:val="006C1F55"/>
    <w:rsid w:val="006C63BA"/>
    <w:rsid w:val="006C7051"/>
    <w:rsid w:val="006E11DC"/>
    <w:rsid w:val="006E283A"/>
    <w:rsid w:val="006F0D59"/>
    <w:rsid w:val="006F45FF"/>
    <w:rsid w:val="006F5D2F"/>
    <w:rsid w:val="00711D5B"/>
    <w:rsid w:val="00712462"/>
    <w:rsid w:val="0071301B"/>
    <w:rsid w:val="00716CFC"/>
    <w:rsid w:val="00717666"/>
    <w:rsid w:val="00721DED"/>
    <w:rsid w:val="00724EAA"/>
    <w:rsid w:val="00726194"/>
    <w:rsid w:val="00731B06"/>
    <w:rsid w:val="00734066"/>
    <w:rsid w:val="00735582"/>
    <w:rsid w:val="00737721"/>
    <w:rsid w:val="007377B6"/>
    <w:rsid w:val="007450F1"/>
    <w:rsid w:val="00745B08"/>
    <w:rsid w:val="007535C5"/>
    <w:rsid w:val="00754250"/>
    <w:rsid w:val="007630FA"/>
    <w:rsid w:val="00763986"/>
    <w:rsid w:val="00763F0A"/>
    <w:rsid w:val="00766F74"/>
    <w:rsid w:val="007671C6"/>
    <w:rsid w:val="00783856"/>
    <w:rsid w:val="007838F7"/>
    <w:rsid w:val="00784A37"/>
    <w:rsid w:val="00784E82"/>
    <w:rsid w:val="00793547"/>
    <w:rsid w:val="00795CC1"/>
    <w:rsid w:val="00795E9F"/>
    <w:rsid w:val="00796677"/>
    <w:rsid w:val="007A016D"/>
    <w:rsid w:val="007A5D93"/>
    <w:rsid w:val="007B12E3"/>
    <w:rsid w:val="007B4549"/>
    <w:rsid w:val="007C73C7"/>
    <w:rsid w:val="007D15C0"/>
    <w:rsid w:val="007D1C2D"/>
    <w:rsid w:val="007D3078"/>
    <w:rsid w:val="007E4CB2"/>
    <w:rsid w:val="007E5DE7"/>
    <w:rsid w:val="007E769F"/>
    <w:rsid w:val="007F008F"/>
    <w:rsid w:val="007F10D0"/>
    <w:rsid w:val="00800CCC"/>
    <w:rsid w:val="008033E9"/>
    <w:rsid w:val="00810A18"/>
    <w:rsid w:val="0081779C"/>
    <w:rsid w:val="00827116"/>
    <w:rsid w:val="00832D9A"/>
    <w:rsid w:val="008335FA"/>
    <w:rsid w:val="00842159"/>
    <w:rsid w:val="00842F0D"/>
    <w:rsid w:val="0084478C"/>
    <w:rsid w:val="00845998"/>
    <w:rsid w:val="00850450"/>
    <w:rsid w:val="00852804"/>
    <w:rsid w:val="00855C18"/>
    <w:rsid w:val="0085748F"/>
    <w:rsid w:val="008610AD"/>
    <w:rsid w:val="008618BF"/>
    <w:rsid w:val="00866C61"/>
    <w:rsid w:val="00881334"/>
    <w:rsid w:val="00892F19"/>
    <w:rsid w:val="00893630"/>
    <w:rsid w:val="00896F58"/>
    <w:rsid w:val="008A2154"/>
    <w:rsid w:val="008B32EB"/>
    <w:rsid w:val="008D4A6C"/>
    <w:rsid w:val="008E5356"/>
    <w:rsid w:val="0090608A"/>
    <w:rsid w:val="0091529E"/>
    <w:rsid w:val="0092189F"/>
    <w:rsid w:val="00921C4B"/>
    <w:rsid w:val="00922F41"/>
    <w:rsid w:val="00937FEF"/>
    <w:rsid w:val="00946E9C"/>
    <w:rsid w:val="0095037D"/>
    <w:rsid w:val="00955465"/>
    <w:rsid w:val="00957D67"/>
    <w:rsid w:val="00966446"/>
    <w:rsid w:val="00966762"/>
    <w:rsid w:val="00967C9C"/>
    <w:rsid w:val="0097672C"/>
    <w:rsid w:val="00981602"/>
    <w:rsid w:val="009827BE"/>
    <w:rsid w:val="0098372A"/>
    <w:rsid w:val="00987964"/>
    <w:rsid w:val="00991AD1"/>
    <w:rsid w:val="00996877"/>
    <w:rsid w:val="0099768C"/>
    <w:rsid w:val="009A47E5"/>
    <w:rsid w:val="009A777A"/>
    <w:rsid w:val="009C720A"/>
    <w:rsid w:val="009D234E"/>
    <w:rsid w:val="009D3233"/>
    <w:rsid w:val="009E1A17"/>
    <w:rsid w:val="009E4998"/>
    <w:rsid w:val="009F5837"/>
    <w:rsid w:val="00A02ACD"/>
    <w:rsid w:val="00A035C2"/>
    <w:rsid w:val="00A34D27"/>
    <w:rsid w:val="00A4538B"/>
    <w:rsid w:val="00A46291"/>
    <w:rsid w:val="00A462E8"/>
    <w:rsid w:val="00A4728E"/>
    <w:rsid w:val="00A47779"/>
    <w:rsid w:val="00A4787B"/>
    <w:rsid w:val="00A52ACC"/>
    <w:rsid w:val="00A570D5"/>
    <w:rsid w:val="00A60B70"/>
    <w:rsid w:val="00A65CEB"/>
    <w:rsid w:val="00A73D53"/>
    <w:rsid w:val="00A73EC9"/>
    <w:rsid w:val="00A75AAB"/>
    <w:rsid w:val="00A81CA0"/>
    <w:rsid w:val="00A82825"/>
    <w:rsid w:val="00A84559"/>
    <w:rsid w:val="00A849DA"/>
    <w:rsid w:val="00A91E0A"/>
    <w:rsid w:val="00A9719C"/>
    <w:rsid w:val="00AA3072"/>
    <w:rsid w:val="00AA52B1"/>
    <w:rsid w:val="00AB25C7"/>
    <w:rsid w:val="00AB2B6E"/>
    <w:rsid w:val="00AB5481"/>
    <w:rsid w:val="00AB63A9"/>
    <w:rsid w:val="00AC3933"/>
    <w:rsid w:val="00AC5797"/>
    <w:rsid w:val="00AD1CBA"/>
    <w:rsid w:val="00AD2017"/>
    <w:rsid w:val="00AE22C7"/>
    <w:rsid w:val="00AF095E"/>
    <w:rsid w:val="00AF6D37"/>
    <w:rsid w:val="00AF6E42"/>
    <w:rsid w:val="00B008A6"/>
    <w:rsid w:val="00B00E06"/>
    <w:rsid w:val="00B01883"/>
    <w:rsid w:val="00B11B47"/>
    <w:rsid w:val="00B239A2"/>
    <w:rsid w:val="00B25341"/>
    <w:rsid w:val="00B3009A"/>
    <w:rsid w:val="00B32D4A"/>
    <w:rsid w:val="00B4453E"/>
    <w:rsid w:val="00B44BD2"/>
    <w:rsid w:val="00B607C6"/>
    <w:rsid w:val="00B610DB"/>
    <w:rsid w:val="00B65127"/>
    <w:rsid w:val="00B772D7"/>
    <w:rsid w:val="00B779DD"/>
    <w:rsid w:val="00B86D7E"/>
    <w:rsid w:val="00B929FB"/>
    <w:rsid w:val="00BA63EB"/>
    <w:rsid w:val="00BA7FEF"/>
    <w:rsid w:val="00BB401E"/>
    <w:rsid w:val="00BB6BFB"/>
    <w:rsid w:val="00BC0406"/>
    <w:rsid w:val="00BC1897"/>
    <w:rsid w:val="00BC39AC"/>
    <w:rsid w:val="00BC4C3B"/>
    <w:rsid w:val="00BD4E14"/>
    <w:rsid w:val="00BD5B51"/>
    <w:rsid w:val="00BD67E4"/>
    <w:rsid w:val="00BD7EAD"/>
    <w:rsid w:val="00BE3290"/>
    <w:rsid w:val="00BE44AA"/>
    <w:rsid w:val="00BE6F97"/>
    <w:rsid w:val="00BF12CC"/>
    <w:rsid w:val="00BF3704"/>
    <w:rsid w:val="00C003E1"/>
    <w:rsid w:val="00C13B63"/>
    <w:rsid w:val="00C169B6"/>
    <w:rsid w:val="00C16D7F"/>
    <w:rsid w:val="00C21D7F"/>
    <w:rsid w:val="00C30D0B"/>
    <w:rsid w:val="00C344C5"/>
    <w:rsid w:val="00C402DE"/>
    <w:rsid w:val="00C47A9F"/>
    <w:rsid w:val="00C5090F"/>
    <w:rsid w:val="00C61B78"/>
    <w:rsid w:val="00C657B5"/>
    <w:rsid w:val="00C87E49"/>
    <w:rsid w:val="00C93B10"/>
    <w:rsid w:val="00CC74D9"/>
    <w:rsid w:val="00CD3E43"/>
    <w:rsid w:val="00CD60A7"/>
    <w:rsid w:val="00CD75E7"/>
    <w:rsid w:val="00CE4C97"/>
    <w:rsid w:val="00D02E5A"/>
    <w:rsid w:val="00D04A8F"/>
    <w:rsid w:val="00D06F42"/>
    <w:rsid w:val="00D14B36"/>
    <w:rsid w:val="00D33539"/>
    <w:rsid w:val="00D420BB"/>
    <w:rsid w:val="00D55170"/>
    <w:rsid w:val="00D762E8"/>
    <w:rsid w:val="00D77DF1"/>
    <w:rsid w:val="00D839D2"/>
    <w:rsid w:val="00D9003B"/>
    <w:rsid w:val="00DA1A84"/>
    <w:rsid w:val="00DA4B83"/>
    <w:rsid w:val="00DA52DA"/>
    <w:rsid w:val="00DA5F4E"/>
    <w:rsid w:val="00DB143D"/>
    <w:rsid w:val="00DB40BA"/>
    <w:rsid w:val="00DB6C6E"/>
    <w:rsid w:val="00DB6C8B"/>
    <w:rsid w:val="00DC34FD"/>
    <w:rsid w:val="00DC7295"/>
    <w:rsid w:val="00DD0166"/>
    <w:rsid w:val="00DD77F3"/>
    <w:rsid w:val="00DD7F5C"/>
    <w:rsid w:val="00DE75C0"/>
    <w:rsid w:val="00DF1E95"/>
    <w:rsid w:val="00DF39F0"/>
    <w:rsid w:val="00DF7DF7"/>
    <w:rsid w:val="00E001C7"/>
    <w:rsid w:val="00E0063B"/>
    <w:rsid w:val="00E11DC2"/>
    <w:rsid w:val="00E16BE5"/>
    <w:rsid w:val="00E2268E"/>
    <w:rsid w:val="00E26459"/>
    <w:rsid w:val="00E30F35"/>
    <w:rsid w:val="00E404D5"/>
    <w:rsid w:val="00E467A0"/>
    <w:rsid w:val="00E554AA"/>
    <w:rsid w:val="00E55800"/>
    <w:rsid w:val="00E834CF"/>
    <w:rsid w:val="00E874AA"/>
    <w:rsid w:val="00E905BF"/>
    <w:rsid w:val="00E933F2"/>
    <w:rsid w:val="00EA4CEF"/>
    <w:rsid w:val="00EA5B7D"/>
    <w:rsid w:val="00EA5FB6"/>
    <w:rsid w:val="00EB14F2"/>
    <w:rsid w:val="00EB61CC"/>
    <w:rsid w:val="00EC12DE"/>
    <w:rsid w:val="00EC160D"/>
    <w:rsid w:val="00EC49FE"/>
    <w:rsid w:val="00ED04E1"/>
    <w:rsid w:val="00ED78FB"/>
    <w:rsid w:val="00EE70F3"/>
    <w:rsid w:val="00EE7A35"/>
    <w:rsid w:val="00F0202F"/>
    <w:rsid w:val="00F1044B"/>
    <w:rsid w:val="00F2587D"/>
    <w:rsid w:val="00F275B5"/>
    <w:rsid w:val="00F374B7"/>
    <w:rsid w:val="00F41150"/>
    <w:rsid w:val="00F54047"/>
    <w:rsid w:val="00F600E7"/>
    <w:rsid w:val="00F81484"/>
    <w:rsid w:val="00F8174A"/>
    <w:rsid w:val="00F84E38"/>
    <w:rsid w:val="00F8713D"/>
    <w:rsid w:val="00F87E2D"/>
    <w:rsid w:val="00F9067C"/>
    <w:rsid w:val="00FA143C"/>
    <w:rsid w:val="00FA451D"/>
    <w:rsid w:val="00FB4FBF"/>
    <w:rsid w:val="00FB62EE"/>
    <w:rsid w:val="00FC5F77"/>
    <w:rsid w:val="00FC7F72"/>
    <w:rsid w:val="00FD0811"/>
    <w:rsid w:val="00FD21C8"/>
    <w:rsid w:val="00FD42EF"/>
    <w:rsid w:val="00FE0797"/>
    <w:rsid w:val="00FE2C3D"/>
    <w:rsid w:val="00FF76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277C"/>
  <w15:docId w15:val="{A141726A-5BEB-4A39-90D9-4DED6BFF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lang w:bidi="pt-BR"/>
    </w:rPr>
  </w:style>
  <w:style w:type="paragraph" w:styleId="Ttulo1">
    <w:name w:val="heading 1"/>
    <w:next w:val="Normal"/>
    <w:link w:val="Ttulo1Char"/>
    <w:uiPriority w:val="9"/>
    <w:qFormat/>
    <w:pPr>
      <w:keepNext/>
      <w:keepLines/>
      <w:spacing w:after="0"/>
      <w:ind w:left="10" w:right="59" w:hanging="10"/>
      <w:jc w:val="center"/>
      <w:outlineLvl w:val="0"/>
    </w:pPr>
    <w:rPr>
      <w:rFonts w:ascii="Arial" w:eastAsia="Arial" w:hAnsi="Arial" w:cs="Arial"/>
      <w:b/>
      <w:color w:val="000000"/>
      <w:sz w:val="32"/>
    </w:rPr>
  </w:style>
  <w:style w:type="paragraph" w:styleId="Ttulo2">
    <w:name w:val="heading 2"/>
    <w:next w:val="Normal"/>
    <w:link w:val="Ttulo2Char"/>
    <w:uiPriority w:val="9"/>
    <w:unhideWhenUsed/>
    <w:qFormat/>
    <w:pPr>
      <w:keepNext/>
      <w:keepLines/>
      <w:spacing w:after="0"/>
      <w:ind w:left="10" w:hanging="10"/>
      <w:outlineLvl w:val="1"/>
    </w:pPr>
    <w:rPr>
      <w:rFonts w:ascii="Arial" w:eastAsia="Arial" w:hAnsi="Arial" w:cs="Arial"/>
      <w:b/>
      <w:color w:val="000000"/>
      <w:sz w:val="32"/>
      <w:u w:val="single" w:color="000000"/>
    </w:rPr>
  </w:style>
  <w:style w:type="paragraph" w:styleId="Ttulo3">
    <w:name w:val="heading 3"/>
    <w:next w:val="Normal"/>
    <w:link w:val="Ttulo3Char"/>
    <w:uiPriority w:val="9"/>
    <w:semiHidden/>
    <w:unhideWhenUsed/>
    <w:qFormat/>
    <w:pPr>
      <w:keepNext/>
      <w:keepLines/>
      <w:spacing w:after="0"/>
      <w:ind w:left="10" w:hanging="10"/>
      <w:outlineLvl w:val="2"/>
    </w:pPr>
    <w:rPr>
      <w:rFonts w:ascii="Arial" w:eastAsia="Arial" w:hAnsi="Arial" w:cs="Arial"/>
      <w:b/>
      <w:color w:val="000000"/>
      <w:sz w:val="30"/>
      <w:u w:val="single" w:color="00000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3Char">
    <w:name w:val="Título 3 Char"/>
    <w:link w:val="Ttulo3"/>
    <w:uiPriority w:val="9"/>
    <w:rPr>
      <w:rFonts w:ascii="Arial" w:eastAsia="Arial" w:hAnsi="Arial" w:cs="Arial"/>
      <w:b/>
      <w:color w:val="000000"/>
      <w:sz w:val="30"/>
      <w:u w:val="single" w:color="000000"/>
    </w:rPr>
  </w:style>
  <w:style w:type="character" w:customStyle="1" w:styleId="Ttulo1Char">
    <w:name w:val="Título 1 Char"/>
    <w:link w:val="Ttulo1"/>
    <w:rPr>
      <w:rFonts w:ascii="Arial" w:eastAsia="Arial" w:hAnsi="Arial" w:cs="Arial"/>
      <w:b/>
      <w:color w:val="000000"/>
      <w:sz w:val="32"/>
    </w:rPr>
  </w:style>
  <w:style w:type="character" w:customStyle="1" w:styleId="Ttulo2Char">
    <w:name w:val="Título 2 Char"/>
    <w:link w:val="Ttulo2"/>
    <w:rPr>
      <w:rFonts w:ascii="Arial" w:eastAsia="Arial" w:hAnsi="Arial" w:cs="Arial"/>
      <w:b/>
      <w:color w:val="000000"/>
      <w:sz w:val="32"/>
      <w:u w:val="single" w:color="000000"/>
    </w:rPr>
  </w:style>
  <w:style w:type="paragraph" w:styleId="Cabealho">
    <w:name w:val="header"/>
    <w:basedOn w:val="Normal"/>
    <w:link w:val="CabealhoChar"/>
    <w:uiPriority w:val="99"/>
    <w:unhideWhenUsed/>
    <w:rsid w:val="004F68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68ED"/>
    <w:rPr>
      <w:rFonts w:ascii="Calibri" w:eastAsia="Calibri" w:hAnsi="Calibri" w:cs="Calibri"/>
      <w:color w:val="000000"/>
      <w:sz w:val="22"/>
      <w:lang w:bidi="pt-BR"/>
    </w:rPr>
  </w:style>
  <w:style w:type="paragraph" w:styleId="Rodap">
    <w:name w:val="footer"/>
    <w:basedOn w:val="Normal"/>
    <w:link w:val="RodapChar"/>
    <w:uiPriority w:val="99"/>
    <w:unhideWhenUsed/>
    <w:rsid w:val="004F68ED"/>
    <w:pPr>
      <w:tabs>
        <w:tab w:val="center" w:pos="4252"/>
        <w:tab w:val="right" w:pos="8504"/>
      </w:tabs>
      <w:spacing w:after="0" w:line="240" w:lineRule="auto"/>
    </w:pPr>
  </w:style>
  <w:style w:type="character" w:customStyle="1" w:styleId="RodapChar">
    <w:name w:val="Rodapé Char"/>
    <w:basedOn w:val="Fontepargpadro"/>
    <w:link w:val="Rodap"/>
    <w:uiPriority w:val="99"/>
    <w:rsid w:val="004F68ED"/>
    <w:rPr>
      <w:rFonts w:ascii="Calibri" w:eastAsia="Calibri" w:hAnsi="Calibri" w:cs="Calibri"/>
      <w:color w:val="000000"/>
      <w:sz w:val="22"/>
      <w:lang w:bidi="pt-BR"/>
    </w:rPr>
  </w:style>
  <w:style w:type="paragraph" w:styleId="PargrafodaLista">
    <w:name w:val="List Paragraph"/>
    <w:basedOn w:val="Normal"/>
    <w:uiPriority w:val="34"/>
    <w:qFormat/>
    <w:rsid w:val="004F68ED"/>
    <w:pPr>
      <w:ind w:left="720"/>
      <w:contextualSpacing/>
    </w:pPr>
  </w:style>
  <w:style w:type="paragraph" w:styleId="Textodebalo">
    <w:name w:val="Balloon Text"/>
    <w:basedOn w:val="Normal"/>
    <w:link w:val="TextodebaloChar"/>
    <w:uiPriority w:val="99"/>
    <w:semiHidden/>
    <w:unhideWhenUsed/>
    <w:rsid w:val="00B46C0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6C00"/>
    <w:rPr>
      <w:rFonts w:ascii="Segoe UI" w:eastAsia="Calibri" w:hAnsi="Segoe UI" w:cs="Segoe UI"/>
      <w:color w:val="000000"/>
      <w:sz w:val="18"/>
      <w:szCs w:val="18"/>
      <w:lang w:bidi="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ighlight">
    <w:name w:val="highlight"/>
    <w:basedOn w:val="Fontepargpadro"/>
    <w:rsid w:val="00CD730D"/>
  </w:style>
  <w:style w:type="paragraph" w:customStyle="1" w:styleId="font-weight-bold">
    <w:name w:val="font-weight-bold"/>
    <w:basedOn w:val="Normal"/>
    <w:rsid w:val="00373B7E"/>
    <w:pP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styleId="NormalWeb">
    <w:name w:val="Normal (Web)"/>
    <w:basedOn w:val="Normal"/>
    <w:uiPriority w:val="99"/>
    <w:semiHidden/>
    <w:unhideWhenUsed/>
    <w:rsid w:val="00373B7E"/>
    <w:pPr>
      <w:spacing w:before="100" w:beforeAutospacing="1" w:after="100" w:afterAutospacing="1" w:line="240" w:lineRule="auto"/>
    </w:pPr>
    <w:rPr>
      <w:rFonts w:ascii="Times New Roman" w:eastAsia="Times New Roman" w:hAnsi="Times New Roman" w:cs="Times New Roman"/>
      <w:color w:val="auto"/>
      <w:sz w:val="24"/>
      <w:szCs w:val="24"/>
      <w:lang w:bidi="ar-SA"/>
    </w:rPr>
  </w:style>
  <w:style w:type="paragraph" w:styleId="SemEspaamento">
    <w:name w:val="No Spacing"/>
    <w:uiPriority w:val="1"/>
    <w:qFormat/>
    <w:rsid w:val="009827BE"/>
    <w:pPr>
      <w:spacing w:after="0" w:line="240" w:lineRule="auto"/>
    </w:pPr>
    <w:rPr>
      <w:color w:val="000000"/>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1263">
      <w:bodyDiv w:val="1"/>
      <w:marLeft w:val="0"/>
      <w:marRight w:val="0"/>
      <w:marTop w:val="0"/>
      <w:marBottom w:val="0"/>
      <w:divBdr>
        <w:top w:val="none" w:sz="0" w:space="0" w:color="auto"/>
        <w:left w:val="none" w:sz="0" w:space="0" w:color="auto"/>
        <w:bottom w:val="none" w:sz="0" w:space="0" w:color="auto"/>
        <w:right w:val="none" w:sz="0" w:space="0" w:color="auto"/>
      </w:divBdr>
    </w:div>
    <w:div w:id="160509225">
      <w:bodyDiv w:val="1"/>
      <w:marLeft w:val="0"/>
      <w:marRight w:val="0"/>
      <w:marTop w:val="0"/>
      <w:marBottom w:val="0"/>
      <w:divBdr>
        <w:top w:val="none" w:sz="0" w:space="0" w:color="auto"/>
        <w:left w:val="none" w:sz="0" w:space="0" w:color="auto"/>
        <w:bottom w:val="none" w:sz="0" w:space="0" w:color="auto"/>
        <w:right w:val="none" w:sz="0" w:space="0" w:color="auto"/>
      </w:divBdr>
      <w:divsChild>
        <w:div w:id="485706842">
          <w:marLeft w:val="0"/>
          <w:marRight w:val="0"/>
          <w:marTop w:val="0"/>
          <w:marBottom w:val="0"/>
          <w:divBdr>
            <w:top w:val="none" w:sz="0" w:space="0" w:color="auto"/>
            <w:left w:val="none" w:sz="0" w:space="0" w:color="auto"/>
            <w:bottom w:val="none" w:sz="0" w:space="0" w:color="auto"/>
            <w:right w:val="none" w:sz="0" w:space="0" w:color="auto"/>
          </w:divBdr>
        </w:div>
      </w:divsChild>
    </w:div>
    <w:div w:id="251207338">
      <w:bodyDiv w:val="1"/>
      <w:marLeft w:val="0"/>
      <w:marRight w:val="0"/>
      <w:marTop w:val="0"/>
      <w:marBottom w:val="0"/>
      <w:divBdr>
        <w:top w:val="none" w:sz="0" w:space="0" w:color="auto"/>
        <w:left w:val="none" w:sz="0" w:space="0" w:color="auto"/>
        <w:bottom w:val="none" w:sz="0" w:space="0" w:color="auto"/>
        <w:right w:val="none" w:sz="0" w:space="0" w:color="auto"/>
      </w:divBdr>
    </w:div>
    <w:div w:id="318312882">
      <w:bodyDiv w:val="1"/>
      <w:marLeft w:val="0"/>
      <w:marRight w:val="0"/>
      <w:marTop w:val="0"/>
      <w:marBottom w:val="0"/>
      <w:divBdr>
        <w:top w:val="none" w:sz="0" w:space="0" w:color="auto"/>
        <w:left w:val="none" w:sz="0" w:space="0" w:color="auto"/>
        <w:bottom w:val="none" w:sz="0" w:space="0" w:color="auto"/>
        <w:right w:val="none" w:sz="0" w:space="0" w:color="auto"/>
      </w:divBdr>
      <w:divsChild>
        <w:div w:id="283929112">
          <w:marLeft w:val="0"/>
          <w:marRight w:val="0"/>
          <w:marTop w:val="0"/>
          <w:marBottom w:val="0"/>
          <w:divBdr>
            <w:top w:val="none" w:sz="0" w:space="0" w:color="auto"/>
            <w:left w:val="none" w:sz="0" w:space="0" w:color="auto"/>
            <w:bottom w:val="none" w:sz="0" w:space="0" w:color="auto"/>
            <w:right w:val="none" w:sz="0" w:space="0" w:color="auto"/>
          </w:divBdr>
        </w:div>
      </w:divsChild>
    </w:div>
    <w:div w:id="328800765">
      <w:bodyDiv w:val="1"/>
      <w:marLeft w:val="0"/>
      <w:marRight w:val="0"/>
      <w:marTop w:val="0"/>
      <w:marBottom w:val="0"/>
      <w:divBdr>
        <w:top w:val="none" w:sz="0" w:space="0" w:color="auto"/>
        <w:left w:val="none" w:sz="0" w:space="0" w:color="auto"/>
        <w:bottom w:val="none" w:sz="0" w:space="0" w:color="auto"/>
        <w:right w:val="none" w:sz="0" w:space="0" w:color="auto"/>
      </w:divBdr>
      <w:divsChild>
        <w:div w:id="663629752">
          <w:marLeft w:val="0"/>
          <w:marRight w:val="0"/>
          <w:marTop w:val="0"/>
          <w:marBottom w:val="0"/>
          <w:divBdr>
            <w:top w:val="none" w:sz="0" w:space="0" w:color="auto"/>
            <w:left w:val="none" w:sz="0" w:space="0" w:color="auto"/>
            <w:bottom w:val="none" w:sz="0" w:space="0" w:color="auto"/>
            <w:right w:val="none" w:sz="0" w:space="0" w:color="auto"/>
          </w:divBdr>
        </w:div>
      </w:divsChild>
    </w:div>
    <w:div w:id="719014252">
      <w:bodyDiv w:val="1"/>
      <w:marLeft w:val="0"/>
      <w:marRight w:val="0"/>
      <w:marTop w:val="0"/>
      <w:marBottom w:val="0"/>
      <w:divBdr>
        <w:top w:val="none" w:sz="0" w:space="0" w:color="auto"/>
        <w:left w:val="none" w:sz="0" w:space="0" w:color="auto"/>
        <w:bottom w:val="none" w:sz="0" w:space="0" w:color="auto"/>
        <w:right w:val="none" w:sz="0" w:space="0" w:color="auto"/>
      </w:divBdr>
    </w:div>
    <w:div w:id="860968866">
      <w:bodyDiv w:val="1"/>
      <w:marLeft w:val="0"/>
      <w:marRight w:val="0"/>
      <w:marTop w:val="0"/>
      <w:marBottom w:val="0"/>
      <w:divBdr>
        <w:top w:val="none" w:sz="0" w:space="0" w:color="auto"/>
        <w:left w:val="none" w:sz="0" w:space="0" w:color="auto"/>
        <w:bottom w:val="none" w:sz="0" w:space="0" w:color="auto"/>
        <w:right w:val="none" w:sz="0" w:space="0" w:color="auto"/>
      </w:divBdr>
    </w:div>
    <w:div w:id="973222222">
      <w:bodyDiv w:val="1"/>
      <w:marLeft w:val="0"/>
      <w:marRight w:val="0"/>
      <w:marTop w:val="0"/>
      <w:marBottom w:val="0"/>
      <w:divBdr>
        <w:top w:val="none" w:sz="0" w:space="0" w:color="auto"/>
        <w:left w:val="none" w:sz="0" w:space="0" w:color="auto"/>
        <w:bottom w:val="none" w:sz="0" w:space="0" w:color="auto"/>
        <w:right w:val="none" w:sz="0" w:space="0" w:color="auto"/>
      </w:divBdr>
    </w:div>
    <w:div w:id="1080567822">
      <w:bodyDiv w:val="1"/>
      <w:marLeft w:val="0"/>
      <w:marRight w:val="0"/>
      <w:marTop w:val="0"/>
      <w:marBottom w:val="0"/>
      <w:divBdr>
        <w:top w:val="none" w:sz="0" w:space="0" w:color="auto"/>
        <w:left w:val="none" w:sz="0" w:space="0" w:color="auto"/>
        <w:bottom w:val="none" w:sz="0" w:space="0" w:color="auto"/>
        <w:right w:val="none" w:sz="0" w:space="0" w:color="auto"/>
      </w:divBdr>
    </w:div>
    <w:div w:id="1299259310">
      <w:bodyDiv w:val="1"/>
      <w:marLeft w:val="0"/>
      <w:marRight w:val="0"/>
      <w:marTop w:val="0"/>
      <w:marBottom w:val="0"/>
      <w:divBdr>
        <w:top w:val="none" w:sz="0" w:space="0" w:color="auto"/>
        <w:left w:val="none" w:sz="0" w:space="0" w:color="auto"/>
        <w:bottom w:val="none" w:sz="0" w:space="0" w:color="auto"/>
        <w:right w:val="none" w:sz="0" w:space="0" w:color="auto"/>
      </w:divBdr>
      <w:divsChild>
        <w:div w:id="1317225792">
          <w:marLeft w:val="0"/>
          <w:marRight w:val="0"/>
          <w:marTop w:val="15"/>
          <w:marBottom w:val="0"/>
          <w:divBdr>
            <w:top w:val="single" w:sz="48" w:space="0" w:color="auto"/>
            <w:left w:val="single" w:sz="48" w:space="0" w:color="auto"/>
            <w:bottom w:val="single" w:sz="48" w:space="0" w:color="auto"/>
            <w:right w:val="single" w:sz="48" w:space="0" w:color="auto"/>
          </w:divBdr>
          <w:divsChild>
            <w:div w:id="9082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6200">
      <w:bodyDiv w:val="1"/>
      <w:marLeft w:val="0"/>
      <w:marRight w:val="0"/>
      <w:marTop w:val="0"/>
      <w:marBottom w:val="0"/>
      <w:divBdr>
        <w:top w:val="none" w:sz="0" w:space="0" w:color="auto"/>
        <w:left w:val="none" w:sz="0" w:space="0" w:color="auto"/>
        <w:bottom w:val="none" w:sz="0" w:space="0" w:color="auto"/>
        <w:right w:val="none" w:sz="0" w:space="0" w:color="auto"/>
      </w:divBdr>
      <w:divsChild>
        <w:div w:id="575868973">
          <w:marLeft w:val="0"/>
          <w:marRight w:val="0"/>
          <w:marTop w:val="0"/>
          <w:marBottom w:val="0"/>
          <w:divBdr>
            <w:top w:val="none" w:sz="0" w:space="0" w:color="auto"/>
            <w:left w:val="none" w:sz="0" w:space="0" w:color="auto"/>
            <w:bottom w:val="none" w:sz="0" w:space="0" w:color="auto"/>
            <w:right w:val="none" w:sz="0" w:space="0" w:color="auto"/>
          </w:divBdr>
        </w:div>
      </w:divsChild>
    </w:div>
    <w:div w:id="1961456322">
      <w:bodyDiv w:val="1"/>
      <w:marLeft w:val="0"/>
      <w:marRight w:val="0"/>
      <w:marTop w:val="0"/>
      <w:marBottom w:val="0"/>
      <w:divBdr>
        <w:top w:val="none" w:sz="0" w:space="0" w:color="auto"/>
        <w:left w:val="none" w:sz="0" w:space="0" w:color="auto"/>
        <w:bottom w:val="none" w:sz="0" w:space="0" w:color="auto"/>
        <w:right w:val="none" w:sz="0" w:space="0" w:color="auto"/>
      </w:divBdr>
    </w:div>
    <w:div w:id="1963725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jvtV0Wut6N6U64X9gUySZpu3WQ==">CgMxLjA4AHIhMXVrcVFrTWh2M0E1ZjVheFZoR3drZjNTMUxRLTZXRjlr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3354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alep</dc:creator>
  <cp:lastModifiedBy>RENATA VENANCIO FROENING</cp:lastModifiedBy>
  <cp:revision>2</cp:revision>
  <cp:lastPrinted>2025-05-12T13:14:00Z</cp:lastPrinted>
  <dcterms:created xsi:type="dcterms:W3CDTF">2025-08-04T20:42:00Z</dcterms:created>
  <dcterms:modified xsi:type="dcterms:W3CDTF">2025-08-04T20:42:00Z</dcterms:modified>
</cp:coreProperties>
</file>