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 w:before="230"/>
        <w:ind w:left="2255" w:right="2392"/>
        <w:jc w:val="center"/>
      </w:pPr>
      <w:r>
        <w:rPr>
          <w:w w:val="110"/>
        </w:rPr>
        <w:t>21ª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103061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115105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1"/>
        <w:ind w:left="0"/>
      </w:pPr>
    </w:p>
    <w:p>
      <w:pPr>
        <w:pStyle w:val="BodyText"/>
        <w:spacing w:line="604" w:lineRule="auto" w:before="1"/>
        <w:ind w:left="3804" w:right="1751" w:hanging="2132"/>
      </w:pPr>
      <w:r>
        <w:rPr>
          <w:w w:val="110"/>
        </w:rPr>
        <w:t>PARA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DIA 29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NOVEMBRO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TERÇA-FEIRA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327/22.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56/2022.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FERROVIÁRIO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</w:t>
      </w:r>
      <w:r>
        <w:rPr>
          <w:w w:val="115"/>
          <w:sz w:val="32"/>
        </w:rPr>
        <w:t> BENS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237" w:lineRule="auto"/>
        <w:ind w:right="318"/>
        <w:jc w:val="both"/>
      </w:pPr>
      <w:r>
        <w:rPr>
          <w:w w:val="110"/>
        </w:rPr>
        <w:t>PARECERES</w:t>
      </w:r>
      <w:r>
        <w:rPr>
          <w:w w:val="110"/>
        </w:rPr>
        <w:t> FAVORÁVEIS DA C.C.J.,</w:t>
      </w:r>
      <w:r>
        <w:rPr>
          <w:spacing w:val="-8"/>
          <w:w w:val="110"/>
        </w:rPr>
        <w:t> </w:t>
      </w:r>
      <w:r>
        <w:rPr>
          <w:w w:val="110"/>
        </w:rPr>
        <w:t>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spacing w:val="80"/>
          <w:w w:val="110"/>
        </w:rPr>
        <w:t> </w:t>
      </w:r>
      <w:r>
        <w:rPr>
          <w:w w:val="110"/>
        </w:rPr>
        <w:t>TRANSPORTES E COMUNICAÇÃO.</w:t>
      </w:r>
    </w:p>
    <w:p>
      <w:pPr>
        <w:pStyle w:val="BodyTex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400" w:bottom="280" w:left="1275" w:right="850"/>
        </w:sectPr>
      </w:pPr>
    </w:p>
    <w:p>
      <w:pPr>
        <w:spacing w:before="7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370/22.</w:t>
      </w:r>
    </w:p>
    <w:p>
      <w:pPr>
        <w:spacing w:before="0"/>
        <w:ind w:left="59" w:right="0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62/2022. </w:t>
      </w:r>
      <w:r>
        <w:rPr>
          <w:w w:val="115"/>
          <w:sz w:val="31"/>
        </w:rPr>
        <w:t>AUTORIZA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PODER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EXECUTIVO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EFETUAR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CESSÃO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 USO DE IMÓVEL QUE ESPECIFICA AO CENTRO DE CULTURA TEATRO GUAÍRA - CCTG.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 C.C.J.</w:t>
      </w:r>
      <w:r>
        <w:rPr>
          <w:b/>
          <w:w w:val="110"/>
          <w:sz w:val="31"/>
        </w:rPr>
        <w:t> E COMISSÃO DE OBRAS PÚBLICAS, TRANSPORTES E COMUNICAÇÃO.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05"/>
          <w:sz w:val="31"/>
        </w:rPr>
        <w:t>EMENDA</w:t>
      </w:r>
      <w:r>
        <w:rPr>
          <w:b/>
          <w:spacing w:val="52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52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pStyle w:val="BodyText"/>
        <w:spacing w:before="10"/>
        <w:ind w:left="0"/>
        <w:rPr>
          <w:sz w:val="31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470/22.</w:t>
      </w:r>
    </w:p>
    <w:p>
      <w:pPr>
        <w:tabs>
          <w:tab w:pos="3297" w:val="left" w:leader="none"/>
          <w:tab w:pos="4317" w:val="left" w:leader="none"/>
          <w:tab w:pos="6360" w:val="left" w:leader="none"/>
          <w:tab w:pos="7142" w:val="left" w:leader="none"/>
          <w:tab w:pos="8176" w:val="left" w:leader="none"/>
        </w:tabs>
        <w:spacing w:before="0"/>
        <w:ind w:left="59" w:right="318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90/2022. </w:t>
      </w:r>
      <w:r>
        <w:rPr>
          <w:w w:val="115"/>
          <w:sz w:val="31"/>
        </w:rPr>
        <w:t>CRIA O CONSELHO DE TRANSPORTE COLETIVO DA REGIÃO</w:t>
      </w:r>
      <w:r>
        <w:rPr>
          <w:spacing w:val="40"/>
          <w:w w:val="115"/>
          <w:sz w:val="31"/>
        </w:rPr>
        <w:t> </w:t>
      </w:r>
      <w:r>
        <w:rPr>
          <w:spacing w:val="-2"/>
          <w:w w:val="115"/>
          <w:sz w:val="31"/>
        </w:rPr>
        <w:t>METROPOLITANA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CURITIBA</w:t>
      </w:r>
      <w:r>
        <w:rPr>
          <w:sz w:val="31"/>
        </w:rPr>
        <w:tab/>
      </w:r>
      <w:r>
        <w:rPr>
          <w:spacing w:val="-10"/>
          <w:w w:val="115"/>
          <w:sz w:val="31"/>
        </w:rPr>
        <w:t>E</w:t>
      </w:r>
      <w:r>
        <w:rPr>
          <w:sz w:val="31"/>
        </w:rPr>
        <w:tab/>
      </w:r>
      <w:r>
        <w:rPr>
          <w:spacing w:val="-6"/>
          <w:w w:val="115"/>
          <w:sz w:val="31"/>
        </w:rPr>
        <w:t>DÁ</w:t>
      </w:r>
      <w:r>
        <w:rPr>
          <w:sz w:val="31"/>
        </w:rPr>
        <w:tab/>
      </w:r>
      <w:r>
        <w:rPr>
          <w:spacing w:val="-2"/>
          <w:w w:val="115"/>
          <w:sz w:val="31"/>
        </w:rPr>
        <w:t>OUTRAS PROVIDÊNCIAS.</w:t>
      </w:r>
    </w:p>
    <w:p>
      <w:pPr>
        <w:spacing w:before="1"/>
        <w:ind w:left="59" w:right="317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FAVORÁVEIS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C.C.J.,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COMISSÃO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FINANÇAS E</w:t>
      </w:r>
      <w:r>
        <w:rPr>
          <w:b/>
          <w:w w:val="110"/>
          <w:sz w:val="31"/>
        </w:rPr>
        <w:t> TRIBUTAÇÃO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OBRAS</w:t>
      </w:r>
      <w:r>
        <w:rPr>
          <w:b/>
          <w:w w:val="110"/>
          <w:sz w:val="31"/>
        </w:rPr>
        <w:t> PÚBLICAS, TRANSPORTES E COMUNICAÇÃO.</w:t>
      </w:r>
    </w:p>
    <w:p>
      <w:pPr>
        <w:spacing w:before="0"/>
        <w:ind w:left="59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REGIME</w:t>
      </w:r>
      <w:r>
        <w:rPr>
          <w:b/>
          <w:spacing w:val="11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1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URGÊNCIA.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9"/>
        <w:ind w:left="0"/>
        <w:rPr>
          <w:sz w:val="31"/>
        </w:rPr>
      </w:pPr>
    </w:p>
    <w:p>
      <w:pPr>
        <w:spacing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1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472/22.</w:t>
      </w:r>
    </w:p>
    <w:p>
      <w:pPr>
        <w:spacing w:before="0"/>
        <w:ind w:left="59" w:right="0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93/2022. </w:t>
      </w:r>
      <w:r>
        <w:rPr>
          <w:w w:val="115"/>
          <w:sz w:val="31"/>
        </w:rPr>
        <w:t>ALTERA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8.189,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13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DEZEMBRO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1985,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 LEI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76"/>
          <w:w w:val="115"/>
          <w:sz w:val="31"/>
        </w:rPr>
        <w:t> </w:t>
      </w:r>
      <w:r>
        <w:rPr>
          <w:w w:val="115"/>
          <w:sz w:val="31"/>
        </w:rPr>
        <w:t>16.336,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18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75"/>
          <w:w w:val="115"/>
          <w:sz w:val="31"/>
        </w:rPr>
        <w:t> </w:t>
      </w:r>
      <w:r>
        <w:rPr>
          <w:w w:val="115"/>
          <w:sz w:val="31"/>
        </w:rPr>
        <w:t>DEZEMBRO</w:t>
      </w:r>
      <w:r>
        <w:rPr>
          <w:spacing w:val="77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73"/>
          <w:w w:val="115"/>
          <w:sz w:val="31"/>
        </w:rPr>
        <w:t> </w:t>
      </w:r>
      <w:r>
        <w:rPr>
          <w:w w:val="115"/>
          <w:sz w:val="31"/>
        </w:rPr>
        <w:t>2009,</w:t>
      </w:r>
      <w:r>
        <w:rPr>
          <w:spacing w:val="72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72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72"/>
          <w:w w:val="115"/>
          <w:sz w:val="31"/>
        </w:rPr>
        <w:t> </w:t>
      </w:r>
      <w:r>
        <w:rPr>
          <w:w w:val="115"/>
          <w:sz w:val="31"/>
        </w:rPr>
        <w:t>N° 16.337,</w:t>
      </w:r>
      <w:r>
        <w:rPr>
          <w:spacing w:val="4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"/>
          <w:w w:val="115"/>
          <w:sz w:val="31"/>
        </w:rPr>
        <w:t> </w:t>
      </w:r>
      <w:r>
        <w:rPr>
          <w:w w:val="115"/>
          <w:sz w:val="31"/>
        </w:rPr>
        <w:t>18</w:t>
      </w:r>
      <w:r>
        <w:rPr>
          <w:spacing w:val="4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5"/>
          <w:w w:val="115"/>
          <w:sz w:val="31"/>
        </w:rPr>
        <w:t> </w:t>
      </w:r>
      <w:r>
        <w:rPr>
          <w:w w:val="115"/>
          <w:sz w:val="31"/>
        </w:rPr>
        <w:t>DEZEMBRO</w:t>
      </w:r>
      <w:r>
        <w:rPr>
          <w:spacing w:val="5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"/>
          <w:w w:val="115"/>
          <w:sz w:val="31"/>
        </w:rPr>
        <w:t> </w:t>
      </w:r>
      <w:r>
        <w:rPr>
          <w:w w:val="115"/>
          <w:sz w:val="31"/>
        </w:rPr>
        <w:t>2009,</w:t>
      </w:r>
      <w:r>
        <w:rPr>
          <w:spacing w:val="4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2"/>
          <w:w w:val="115"/>
          <w:sz w:val="31"/>
        </w:rPr>
        <w:t> </w:t>
      </w:r>
      <w:r>
        <w:rPr>
          <w:w w:val="115"/>
          <w:sz w:val="31"/>
        </w:rPr>
        <w:t>LEI</w:t>
      </w:r>
      <w:r>
        <w:rPr>
          <w:spacing w:val="1"/>
          <w:w w:val="115"/>
          <w:sz w:val="31"/>
        </w:rPr>
        <w:t> </w:t>
      </w:r>
      <w:r>
        <w:rPr>
          <w:w w:val="115"/>
          <w:sz w:val="31"/>
        </w:rPr>
        <w:t>N°</w:t>
      </w:r>
      <w:r>
        <w:rPr>
          <w:spacing w:val="2"/>
          <w:w w:val="115"/>
          <w:sz w:val="31"/>
        </w:rPr>
        <w:t> </w:t>
      </w:r>
      <w:r>
        <w:rPr>
          <w:w w:val="115"/>
          <w:sz w:val="31"/>
        </w:rPr>
        <w:t>16.992,</w:t>
      </w:r>
      <w:r>
        <w:rPr>
          <w:spacing w:val="2"/>
          <w:w w:val="115"/>
          <w:sz w:val="31"/>
        </w:rPr>
        <w:t> </w:t>
      </w:r>
      <w:r>
        <w:rPr>
          <w:spacing w:val="-5"/>
          <w:w w:val="115"/>
          <w:sz w:val="31"/>
        </w:rPr>
        <w:t>DE</w:t>
      </w:r>
    </w:p>
    <w:p>
      <w:pPr>
        <w:spacing w:before="0"/>
        <w:ind w:left="59" w:right="317" w:firstLine="0"/>
        <w:jc w:val="both"/>
        <w:rPr>
          <w:sz w:val="31"/>
        </w:rPr>
      </w:pPr>
      <w:r>
        <w:rPr>
          <w:w w:val="115"/>
          <w:sz w:val="31"/>
        </w:rPr>
        <w:t>5</w:t>
      </w:r>
      <w:r>
        <w:rPr>
          <w:w w:val="115"/>
          <w:sz w:val="31"/>
        </w:rPr>
        <w:t> DE</w:t>
      </w:r>
      <w:r>
        <w:rPr>
          <w:w w:val="115"/>
          <w:sz w:val="31"/>
        </w:rPr>
        <w:t> DEZEMBRO</w:t>
      </w:r>
      <w:r>
        <w:rPr>
          <w:w w:val="115"/>
          <w:sz w:val="31"/>
        </w:rPr>
        <w:t> DE</w:t>
      </w:r>
      <w:r>
        <w:rPr>
          <w:w w:val="115"/>
          <w:sz w:val="31"/>
        </w:rPr>
        <w:t> 2011,</w:t>
      </w:r>
      <w:r>
        <w:rPr>
          <w:w w:val="115"/>
          <w:sz w:val="31"/>
        </w:rPr>
        <w:t> A</w:t>
      </w:r>
      <w:r>
        <w:rPr>
          <w:w w:val="115"/>
          <w:sz w:val="31"/>
        </w:rPr>
        <w:t> LEI</w:t>
      </w:r>
      <w:r>
        <w:rPr>
          <w:w w:val="115"/>
          <w:sz w:val="31"/>
        </w:rPr>
        <w:t> N°</w:t>
      </w:r>
      <w:r>
        <w:rPr>
          <w:w w:val="115"/>
          <w:sz w:val="31"/>
        </w:rPr>
        <w:t> 16.996,</w:t>
      </w:r>
      <w:r>
        <w:rPr>
          <w:w w:val="115"/>
          <w:sz w:val="31"/>
        </w:rPr>
        <w:t> DE</w:t>
      </w:r>
      <w:r>
        <w:rPr>
          <w:w w:val="115"/>
          <w:sz w:val="31"/>
        </w:rPr>
        <w:t> 5</w:t>
      </w:r>
      <w:r>
        <w:rPr>
          <w:w w:val="115"/>
          <w:sz w:val="31"/>
        </w:rPr>
        <w:t> DE DEZEMBRO DE 2011, A LEI N° 17.822, DE 16 DE DEZEMBRO DE 2013, E A LEI N° 19.318, DE 19 DE DEZEMBRO DE 2017, QUE</w:t>
      </w:r>
      <w:r>
        <w:rPr>
          <w:w w:val="115"/>
          <w:sz w:val="31"/>
        </w:rPr>
        <w:t> AUTORIZARAM</w:t>
      </w:r>
      <w:r>
        <w:rPr>
          <w:w w:val="115"/>
          <w:sz w:val="31"/>
        </w:rPr>
        <w:t> O</w:t>
      </w:r>
      <w:r>
        <w:rPr>
          <w:w w:val="115"/>
          <w:sz w:val="31"/>
        </w:rPr>
        <w:t> PODER</w:t>
      </w:r>
      <w:r>
        <w:rPr>
          <w:w w:val="115"/>
          <w:sz w:val="31"/>
        </w:rPr>
        <w:t> EXECUTIVO</w:t>
      </w:r>
      <w:r>
        <w:rPr>
          <w:w w:val="115"/>
          <w:sz w:val="31"/>
        </w:rPr>
        <w:t> A</w:t>
      </w:r>
      <w:r>
        <w:rPr>
          <w:w w:val="115"/>
          <w:sz w:val="31"/>
        </w:rPr>
        <w:t> EFETUAR</w:t>
      </w:r>
      <w:r>
        <w:rPr>
          <w:w w:val="115"/>
          <w:sz w:val="31"/>
        </w:rPr>
        <w:t> A DOAÇÕES</w:t>
      </w:r>
      <w:r>
        <w:rPr>
          <w:w w:val="115"/>
          <w:sz w:val="31"/>
        </w:rPr>
        <w:t> DE</w:t>
      </w:r>
      <w:r>
        <w:rPr>
          <w:w w:val="115"/>
          <w:sz w:val="31"/>
        </w:rPr>
        <w:t> IMÓVEIS</w:t>
      </w:r>
      <w:r>
        <w:rPr>
          <w:w w:val="115"/>
          <w:sz w:val="31"/>
        </w:rPr>
        <w:t> AOS</w:t>
      </w:r>
      <w:r>
        <w:rPr>
          <w:w w:val="115"/>
          <w:sz w:val="31"/>
        </w:rPr>
        <w:t> MUNICÍPIOS</w:t>
      </w:r>
      <w:r>
        <w:rPr>
          <w:w w:val="115"/>
          <w:sz w:val="31"/>
        </w:rPr>
        <w:t> DE MARILUZ, </w:t>
      </w:r>
      <w:r>
        <w:rPr>
          <w:w w:val="110"/>
          <w:sz w:val="31"/>
        </w:rPr>
        <w:t>ALTÔNIA, JARDIM ALEGRE, PORECATU, FIGUEIRA, ROLÂNDIA </w:t>
      </w:r>
      <w:r>
        <w:rPr>
          <w:w w:val="115"/>
          <w:sz w:val="31"/>
        </w:rPr>
        <w:t>E</w:t>
      </w:r>
      <w:r>
        <w:rPr>
          <w:w w:val="115"/>
          <w:sz w:val="31"/>
        </w:rPr>
        <w:t> ENGENHEIRO</w:t>
      </w:r>
      <w:r>
        <w:rPr>
          <w:w w:val="115"/>
          <w:sz w:val="31"/>
        </w:rPr>
        <w:t> BELTRÃO</w:t>
      </w:r>
      <w:r>
        <w:rPr>
          <w:w w:val="115"/>
          <w:sz w:val="31"/>
        </w:rPr>
        <w:t> RESPECTIVAMENTE,</w:t>
      </w:r>
      <w:r>
        <w:rPr>
          <w:w w:val="115"/>
          <w:sz w:val="31"/>
        </w:rPr>
        <w:t> E</w:t>
      </w:r>
      <w:r>
        <w:rPr>
          <w:w w:val="115"/>
          <w:sz w:val="31"/>
        </w:rPr>
        <w:t> ALTERA</w:t>
      </w:r>
      <w:r>
        <w:rPr>
          <w:w w:val="115"/>
          <w:sz w:val="31"/>
        </w:rPr>
        <w:t> A LEI N°20.054, 18 DE DEZEMBRO DE 2019, QUE AUTORIZOU O</w:t>
      </w:r>
      <w:r>
        <w:rPr>
          <w:w w:val="115"/>
          <w:sz w:val="31"/>
        </w:rPr>
        <w:t> PODER</w:t>
      </w:r>
      <w:r>
        <w:rPr>
          <w:w w:val="115"/>
          <w:sz w:val="31"/>
        </w:rPr>
        <w:t> EXECUTIVO</w:t>
      </w:r>
      <w:r>
        <w:rPr>
          <w:w w:val="115"/>
          <w:sz w:val="31"/>
        </w:rPr>
        <w:t> A</w:t>
      </w:r>
      <w:r>
        <w:rPr>
          <w:w w:val="115"/>
          <w:sz w:val="31"/>
        </w:rPr>
        <w:t> EFETUAR</w:t>
      </w:r>
      <w:r>
        <w:rPr>
          <w:w w:val="115"/>
          <w:sz w:val="31"/>
        </w:rPr>
        <w:t> A</w:t>
      </w:r>
      <w:r>
        <w:rPr>
          <w:w w:val="115"/>
          <w:sz w:val="31"/>
        </w:rPr>
        <w:t> CESSÃO</w:t>
      </w:r>
      <w:r>
        <w:rPr>
          <w:w w:val="115"/>
          <w:sz w:val="31"/>
        </w:rPr>
        <w:t> DE</w:t>
      </w:r>
      <w:r>
        <w:rPr>
          <w:w w:val="115"/>
          <w:sz w:val="31"/>
        </w:rPr>
        <w:t> USO GRATUITO</w:t>
      </w:r>
      <w:r>
        <w:rPr>
          <w:w w:val="115"/>
          <w:sz w:val="31"/>
        </w:rPr>
        <w:t> DO</w:t>
      </w:r>
      <w:r>
        <w:rPr>
          <w:w w:val="115"/>
          <w:sz w:val="31"/>
        </w:rPr>
        <w:t> IMÓVEL</w:t>
      </w:r>
      <w:r>
        <w:rPr>
          <w:w w:val="115"/>
          <w:sz w:val="31"/>
        </w:rPr>
        <w:t> QUE</w:t>
      </w:r>
      <w:r>
        <w:rPr>
          <w:w w:val="115"/>
          <w:sz w:val="31"/>
        </w:rPr>
        <w:t> ESPECIFICA,</w:t>
      </w:r>
      <w:r>
        <w:rPr>
          <w:w w:val="115"/>
          <w:sz w:val="31"/>
        </w:rPr>
        <w:t> AO</w:t>
      </w:r>
      <w:r>
        <w:rPr>
          <w:w w:val="115"/>
          <w:sz w:val="31"/>
        </w:rPr>
        <w:t> MUNICÍPIO</w:t>
      </w:r>
      <w:r>
        <w:rPr>
          <w:w w:val="115"/>
          <w:sz w:val="31"/>
        </w:rPr>
        <w:t> DE FIGUEIRA E DÁ OUTRAS PROVIDÊNCIAS.</w:t>
      </w:r>
    </w:p>
    <w:p>
      <w:pPr>
        <w:spacing w:before="1"/>
        <w:ind w:left="59" w:right="318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 FAVORÁVEIS DA C.C.J.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E COMISSÃO DE OBRAS PÚBLICAS, TRANSPORTES E COMUNICAÇÃO.</w:t>
      </w:r>
    </w:p>
    <w:p>
      <w:pPr>
        <w:spacing w:after="0"/>
        <w:jc w:val="both"/>
        <w:rPr>
          <w:b/>
          <w:sz w:val="31"/>
        </w:rPr>
        <w:sectPr>
          <w:pgSz w:w="11910" w:h="16840"/>
          <w:pgMar w:top="1320" w:bottom="280" w:left="1275" w:right="85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486/22.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96/2022.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CONSERVAÇÃO</w:t>
      </w:r>
      <w:r>
        <w:rPr>
          <w:w w:val="115"/>
          <w:sz w:val="32"/>
        </w:rPr>
        <w:t> DE GRANDES FELINOS NO PARANÁ.</w:t>
      </w:r>
    </w:p>
    <w:p>
      <w:pPr>
        <w:pStyle w:val="BodyText"/>
        <w:spacing w:line="237" w:lineRule="auto"/>
        <w:ind w:right="319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ECOLOGIA, MEIO AMBIENTE E PROTEÇÃO AOS ANIMAIS.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  <w:jc w:val="both"/>
      </w:pPr>
      <w:r>
        <w:rPr>
          <w:w w:val="110"/>
          <w:u w:val="single"/>
        </w:rPr>
        <w:t>2</w:t>
      </w:r>
      <w:r>
        <w:rPr>
          <w:w w:val="110"/>
        </w:rPr>
        <w:t>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488/22.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98/2022.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O</w:t>
      </w:r>
      <w:r>
        <w:rPr>
          <w:w w:val="115"/>
          <w:sz w:val="32"/>
        </w:rPr>
        <w:t> ART.</w:t>
      </w:r>
      <w:r>
        <w:rPr>
          <w:w w:val="115"/>
          <w:sz w:val="32"/>
        </w:rPr>
        <w:t> 30,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18.568,</w:t>
      </w:r>
      <w:r>
        <w:rPr>
          <w:w w:val="115"/>
          <w:sz w:val="32"/>
        </w:rPr>
        <w:t> DE</w:t>
      </w:r>
      <w:r>
        <w:rPr>
          <w:w w:val="115"/>
          <w:sz w:val="32"/>
        </w:rPr>
        <w:t> 24</w:t>
      </w:r>
      <w:r>
        <w:rPr>
          <w:w w:val="115"/>
          <w:sz w:val="32"/>
        </w:rPr>
        <w:t> DE SETEMBRO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2015,</w:t>
      </w:r>
      <w:r>
        <w:rPr>
          <w:w w:val="115"/>
          <w:sz w:val="32"/>
        </w:rPr>
        <w:t> QUE</w:t>
      </w:r>
      <w:r>
        <w:rPr>
          <w:w w:val="115"/>
          <w:sz w:val="32"/>
        </w:rPr>
        <w:t> AUTORIZOU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COM ENCARGO DE IMÓVEL À COHAPAR.</w:t>
      </w:r>
    </w:p>
    <w:p>
      <w:pPr>
        <w:pStyle w:val="BodyText"/>
        <w:tabs>
          <w:tab w:pos="2242" w:val="left" w:leader="none"/>
          <w:tab w:pos="4572" w:val="left" w:leader="none"/>
          <w:tab w:pos="5340" w:val="left" w:leader="none"/>
          <w:tab w:pos="6495" w:val="left" w:leader="none"/>
          <w:tab w:pos="7001" w:val="left" w:leader="none"/>
          <w:tab w:pos="9014" w:val="left" w:leader="none"/>
        </w:tabs>
        <w:ind w:right="318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 REGIME DE URGÊNCIA.</w:t>
      </w: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495/22.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105/2022.</w:t>
      </w:r>
    </w:p>
    <w:p>
      <w:pPr>
        <w:spacing w:line="240" w:lineRule="auto" w:before="0"/>
        <w:ind w:left="59" w:right="316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OS</w:t>
      </w:r>
      <w:r>
        <w:rPr>
          <w:w w:val="115"/>
          <w:sz w:val="32"/>
        </w:rPr>
        <w:t> INDICADORES</w:t>
      </w:r>
      <w:r>
        <w:rPr>
          <w:w w:val="115"/>
          <w:sz w:val="32"/>
        </w:rPr>
        <w:t> E</w:t>
      </w:r>
      <w:r>
        <w:rPr>
          <w:w w:val="115"/>
          <w:sz w:val="32"/>
        </w:rPr>
        <w:t> CRITÉRIOS</w:t>
      </w:r>
      <w:r>
        <w:rPr>
          <w:w w:val="115"/>
          <w:sz w:val="32"/>
        </w:rPr>
        <w:t> PREVISTOS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NO INCISO III DO ART. 1° DA 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COMPLEMENTAR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N° 249, DE 23 DE AGOSTO DE 2022.</w:t>
      </w:r>
    </w:p>
    <w:p>
      <w:pPr>
        <w:pStyle w:val="BodyText"/>
        <w:tabs>
          <w:tab w:pos="2324" w:val="left" w:leader="none"/>
          <w:tab w:pos="4736" w:val="left" w:leader="none"/>
          <w:tab w:pos="5582" w:val="left" w:leader="none"/>
          <w:tab w:pos="6915" w:val="left" w:leader="none"/>
          <w:tab w:pos="9010" w:val="left" w:leader="none"/>
        </w:tabs>
        <w:spacing w:line="237" w:lineRule="auto"/>
        <w:ind w:right="322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sectPr>
      <w:pgSz w:w="11910" w:h="16840"/>
      <w:pgMar w:top="16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2025-05-23T19:47:02Z</dcterms:created>
  <dcterms:modified xsi:type="dcterms:W3CDTF">2025-05-23T19:47:02Z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