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98948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43"/>
        <w:ind w:left="1252" w:right="1243"/>
        <w:jc w:val="center"/>
      </w:pPr>
      <w:r>
        <w:rPr/>
        <w:t>2ª</w:t>
      </w:r>
      <w:r>
        <w:rPr>
          <w:spacing w:val="-2"/>
        </w:rPr>
        <w:t> </w:t>
      </w:r>
      <w:r>
        <w:rPr/>
        <w:t>SESSÃO</w:t>
      </w:r>
      <w:r>
        <w:rPr>
          <w:spacing w:val="-1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20ª</w:t>
      </w:r>
      <w:r>
        <w:rPr>
          <w:spacing w:val="-1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2"/>
        <w:ind w:left="1252" w:right="1241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5ª SESSÃO ORDINÁRIA</w:t>
      </w:r>
    </w:p>
    <w:p>
      <w:pPr>
        <w:pStyle w:val="BodyText"/>
        <w:spacing w:before="184"/>
        <w:ind w:left="1252" w:right="1243"/>
        <w:jc w:val="center"/>
      </w:pPr>
      <w:r>
        <w:rPr/>
        <w:t>ORDEM</w:t>
      </w:r>
      <w:r>
        <w:rPr>
          <w:spacing w:val="-2"/>
        </w:rPr>
        <w:t> </w:t>
      </w:r>
      <w:r>
        <w:rPr/>
        <w:t>DO </w:t>
      </w:r>
      <w:r>
        <w:rPr>
          <w:spacing w:val="-5"/>
        </w:rPr>
        <w:t>DIA</w:t>
      </w:r>
    </w:p>
    <w:p>
      <w:pPr>
        <w:pStyle w:val="BodyText"/>
        <w:spacing w:before="13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247987</wp:posOffset>
                </wp:positionV>
                <wp:extent cx="644525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5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9525">
                              <a:moveTo>
                                <a:pt x="64449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996" y="9144"/>
                              </a:lnTo>
                              <a:lnTo>
                                <a:pt x="6444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19.526611pt;width:507.4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10"/>
        <w:ind w:left="0"/>
      </w:pPr>
    </w:p>
    <w:p>
      <w:pPr>
        <w:pStyle w:val="BodyText"/>
        <w:spacing w:line="396" w:lineRule="auto"/>
        <w:ind w:left="4212" w:right="2116" w:hanging="2029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6"/>
        </w:rPr>
        <w:t> </w:t>
      </w:r>
      <w:r>
        <w:rPr/>
        <w:t>20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1904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515/23. AUTORIA DO DEPUTADO MARCIO PACHECO.</w:t>
      </w:r>
    </w:p>
    <w:p>
      <w:pPr>
        <w:spacing w:before="0"/>
        <w:ind w:left="180" w:right="29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333333"/>
          <w:sz w:val="32"/>
        </w:rPr>
        <w:t>CONCEDE O TÍTULO DE UTILIDADE PÚBLICA AO CENTRO DE AÇÃO SOCIAL DO NAZARENO, COM SEDE NO MUNICÍPIO </w:t>
      </w:r>
      <w:r>
        <w:rPr>
          <w:rFonts w:ascii="Arial MT" w:hAnsi="Arial MT"/>
          <w:color w:val="333333"/>
          <w:sz w:val="32"/>
        </w:rPr>
        <w:t>DE </w:t>
      </w:r>
      <w:r>
        <w:rPr>
          <w:rFonts w:ascii="Arial MT" w:hAnsi="Arial MT"/>
          <w:color w:val="333333"/>
          <w:spacing w:val="-2"/>
          <w:sz w:val="32"/>
        </w:rPr>
        <w:t>CURITIBA.</w:t>
      </w: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1904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739/23. AUTORIA DO DEPUTADO REICHEMBACH.</w:t>
      </w:r>
    </w:p>
    <w:p>
      <w:pPr>
        <w:spacing w:before="0"/>
        <w:ind w:left="180" w:right="29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</w:t>
      </w:r>
      <w:r>
        <w:rPr>
          <w:rFonts w:ascii="Arial MT" w:hAnsi="Arial MT"/>
          <w:sz w:val="32"/>
        </w:rPr>
        <w:t>ASSOCIAÇÃO SANTIAGO PESCA ESPORTIVA, COM SEDE NO MUNICÍPIO DE RIO BONITO DE IGUAÇU.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540" w:bottom="280" w:left="1440" w:right="360"/>
        </w:sectPr>
      </w:pPr>
    </w:p>
    <w:p>
      <w:pPr>
        <w:pStyle w:val="BodyText"/>
        <w:spacing w:before="83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ind w:right="1904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918/23. AUTORIA DA DEPUTADA ANA JÚLIA.</w:t>
      </w:r>
    </w:p>
    <w:p>
      <w:pPr>
        <w:spacing w:before="0"/>
        <w:ind w:left="180" w:right="29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ASSOCIAÇÃO DOS RIMADORES CONTRASTE SOCIAL, COM SEDE NO MUNICÍPIO DE CURITIBA.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2"/>
        <w:ind w:left="0"/>
        <w:rPr>
          <w:rFonts w:ascii="Arial MT"/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0"/>
        <w:ind w:left="180" w:right="1904" w:firstLine="0"/>
        <w:jc w:val="left"/>
        <w:rPr>
          <w:b/>
          <w:sz w:val="31"/>
        </w:rPr>
      </w:pPr>
      <w:r>
        <w:rPr>
          <w:b/>
          <w:sz w:val="31"/>
        </w:rPr>
        <w:t>2ª DISCUSSÃO DO PROJETO DE LEI Nº 151/22. AUTORIA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DEPUTADO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DOUGLAS</w:t>
      </w:r>
      <w:r>
        <w:rPr>
          <w:b/>
          <w:spacing w:val="-11"/>
          <w:sz w:val="31"/>
        </w:rPr>
        <w:t> </w:t>
      </w:r>
      <w:r>
        <w:rPr>
          <w:b/>
          <w:spacing w:val="-2"/>
          <w:sz w:val="31"/>
        </w:rPr>
        <w:t>FABRÍCIO.</w:t>
      </w:r>
    </w:p>
    <w:p>
      <w:pPr>
        <w:spacing w:before="0"/>
        <w:ind w:left="180" w:right="0" w:firstLine="0"/>
        <w:jc w:val="left"/>
        <w:rPr>
          <w:rFonts w:ascii="Arial MT" w:hAnsi="Arial MT"/>
          <w:sz w:val="31"/>
        </w:rPr>
      </w:pPr>
      <w:r>
        <w:rPr>
          <w:b/>
          <w:sz w:val="31"/>
        </w:rPr>
        <w:t>(ANEXO PROJETO Nº 188/22 – DEP. PROFESSOR LEMOS) </w:t>
      </w:r>
      <w:r>
        <w:rPr>
          <w:rFonts w:ascii="Arial MT" w:hAnsi="Arial MT"/>
          <w:sz w:val="31"/>
        </w:rPr>
        <w:t>DENOMINA DE LUIZ AUGUSTO BOROTO, O VIADUTO NO KM 236 + 800M, DA BR 163, NO MUNICÍPIO DE TOLEDO.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PARECERES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FAVORÁVEIS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C.C.J.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E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COMISSÃO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OBRAS PÚBLICAS, TRANSPORTES E COMUNICAÇÃO.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22"/>
        <w:ind w:left="0"/>
        <w:rPr>
          <w:sz w:val="31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697/23.</w:t>
      </w:r>
    </w:p>
    <w:p>
      <w:pPr>
        <w:tabs>
          <w:tab w:pos="1866" w:val="left" w:leader="none"/>
          <w:tab w:pos="2815" w:val="left" w:leader="none"/>
          <w:tab w:pos="5036" w:val="left" w:leader="none"/>
          <w:tab w:pos="7241" w:val="left" w:leader="none"/>
          <w:tab w:pos="8274" w:val="left" w:leader="none"/>
          <w:tab w:pos="8756" w:val="left" w:leader="none"/>
        </w:tabs>
        <w:spacing w:before="0"/>
        <w:ind w:left="180" w:right="116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4"/>
          <w:sz w:val="31"/>
        </w:rPr>
        <w:t>DOS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DEPUTADOS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ALEXANDRE</w:t>
      </w:r>
      <w:r>
        <w:rPr>
          <w:b/>
          <w:sz w:val="31"/>
        </w:rPr>
        <w:tab/>
      </w:r>
      <w:r>
        <w:rPr>
          <w:b/>
          <w:spacing w:val="-4"/>
          <w:sz w:val="31"/>
        </w:rPr>
        <w:t>CURI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ARTAGÃO JUNIOR.</w:t>
      </w:r>
    </w:p>
    <w:p>
      <w:pPr>
        <w:spacing w:before="1"/>
        <w:ind w:left="180" w:right="0" w:firstLine="0"/>
        <w:jc w:val="left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CONCEDE</w:t>
      </w:r>
      <w:r>
        <w:rPr>
          <w:rFonts w:ascii="Arial MT" w:hAnsi="Arial MT"/>
          <w:spacing w:val="39"/>
          <w:sz w:val="31"/>
        </w:rPr>
        <w:t> </w:t>
      </w:r>
      <w:r>
        <w:rPr>
          <w:rFonts w:ascii="Arial MT" w:hAnsi="Arial MT"/>
          <w:sz w:val="31"/>
        </w:rPr>
        <w:t>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TÍTULO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DE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CAPITAL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PINHÃO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AO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MUNICÍPIO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DE INÁCIO MARTINS.</w:t>
      </w:r>
    </w:p>
    <w:p>
      <w:pPr>
        <w:tabs>
          <w:tab w:pos="3535" w:val="left" w:leader="none"/>
          <w:tab w:pos="6236" w:val="left" w:leader="none"/>
          <w:tab w:pos="9936" w:val="left" w:leader="none"/>
        </w:tabs>
        <w:spacing w:before="0"/>
        <w:ind w:left="180" w:right="293" w:firstLine="0"/>
        <w:jc w:val="both"/>
        <w:rPr>
          <w:b/>
          <w:sz w:val="31"/>
        </w:rPr>
      </w:pPr>
      <w:r>
        <w:rPr>
          <w:b/>
          <w:sz w:val="31"/>
        </w:rPr>
        <w:t>PARECERES FAVORÁVEIS DA C.C.J. E COMISSÃO DE </w:t>
      </w:r>
      <w:r>
        <w:rPr>
          <w:b/>
          <w:spacing w:val="-2"/>
          <w:sz w:val="31"/>
        </w:rPr>
        <w:t>AGRICULTURA,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PECUÁRIA,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ABASTECIMENTO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E </w:t>
      </w:r>
      <w:r>
        <w:rPr>
          <w:b/>
          <w:sz w:val="31"/>
        </w:rPr>
        <w:t>DESENVOLVIMENTO RURAL.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21"/>
        <w:ind w:left="0"/>
        <w:rPr>
          <w:sz w:val="31"/>
        </w:rPr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ind w:right="1904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774/23. AUTORIA DO DEPUTADO REICHEMBACH.</w:t>
      </w:r>
    </w:p>
    <w:p>
      <w:pPr>
        <w:spacing w:before="0"/>
        <w:ind w:left="180" w:right="29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ASSOCIAÇÃO DOS MUNICÍPIOS DO VALE DO IVAÍ TURISMO, COM SEDE </w:t>
      </w:r>
      <w:r>
        <w:rPr>
          <w:rFonts w:ascii="Arial MT" w:hAnsi="Arial MT"/>
          <w:sz w:val="32"/>
        </w:rPr>
        <w:t>NO MUNICÍPIO DE APUCARANA.</w:t>
      </w:r>
    </w:p>
    <w:p>
      <w:pPr>
        <w:pStyle w:val="BodyText"/>
        <w:spacing w:before="1"/>
        <w:jc w:val="both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360"/>
        </w:sectPr>
      </w:pPr>
    </w:p>
    <w:p>
      <w:pPr>
        <w:pStyle w:val="BodyText"/>
        <w:spacing w:before="83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before="1"/>
        <w:ind w:right="1904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940/23. AUTORIA DO DEPUTADO MARCIO PACHECO.</w:t>
      </w:r>
    </w:p>
    <w:p>
      <w:pPr>
        <w:spacing w:before="0"/>
        <w:ind w:left="180" w:right="29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SOCIEDADE RURAL COMARCA DE MATELÂNDIA, COM SEDE NO MUNICÍPIO DE MATELÂNDIA.</w:t>
      </w:r>
    </w:p>
    <w:p>
      <w:pPr>
        <w:pStyle w:val="BodyText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ind w:right="1904"/>
      </w:pPr>
      <w:r>
        <w:rPr/>
        <w:t>1ª DISCUSSÃO DO PROJETO DE LEI Nº 984/23. AUTORIA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9"/>
        </w:rPr>
        <w:t> </w:t>
      </w:r>
      <w:r>
        <w:rPr/>
        <w:t>MICHELETTO.</w:t>
      </w:r>
    </w:p>
    <w:p>
      <w:pPr>
        <w:spacing w:before="0"/>
        <w:ind w:left="180" w:right="302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CIDADÃO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BENEMÉRITO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PARANÁ AO SENHOR ALESSANDRO MORI NUNES.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before="1"/>
        <w:ind w:right="1904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994/23. AUTORIA DO DEPUTADO REQUIÃO FILHO.</w:t>
      </w:r>
    </w:p>
    <w:p>
      <w:pPr>
        <w:spacing w:before="0"/>
        <w:ind w:left="180" w:right="29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MOVIMENTO INDEPENDENTE PELOS ANIMAIS, COM SEDE </w:t>
      </w:r>
      <w:r>
        <w:rPr>
          <w:rFonts w:ascii="Arial MT" w:hAnsi="Arial MT"/>
          <w:sz w:val="32"/>
        </w:rPr>
        <w:t>NO MUNICÍPIO DE PIEN.</w:t>
      </w:r>
    </w:p>
    <w:p>
      <w:pPr>
        <w:pStyle w:val="BodyText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right="7168"/>
      </w:pPr>
      <w:r>
        <w:rPr>
          <w:u w:val="single"/>
        </w:rPr>
        <w:t>ITEM 10</w:t>
      </w:r>
      <w:r>
        <w:rPr/>
        <w:t> DISCUSSÃO</w:t>
      </w:r>
      <w:r>
        <w:rPr>
          <w:spacing w:val="-23"/>
        </w:rPr>
        <w:t> </w:t>
      </w:r>
      <w:r>
        <w:rPr/>
        <w:t>ÚNICA</w:t>
      </w:r>
    </w:p>
    <w:p>
      <w:pPr>
        <w:pStyle w:val="BodyText"/>
        <w:spacing w:line="368" w:lineRule="exact"/>
      </w:pPr>
      <w:r>
        <w:rPr/>
        <w:t>VETO</w:t>
      </w:r>
      <w:r>
        <w:rPr>
          <w:spacing w:val="-3"/>
        </w:rPr>
        <w:t> </w:t>
      </w:r>
      <w:r>
        <w:rPr/>
        <w:t>TOTAL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8/23,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Nº </w:t>
      </w:r>
      <w:r>
        <w:rPr>
          <w:spacing w:val="-2"/>
        </w:rPr>
        <w:t>316/23.</w:t>
      </w:r>
    </w:p>
    <w:p>
      <w:pPr>
        <w:pStyle w:val="BodyText"/>
        <w:tabs>
          <w:tab w:pos="1908" w:val="left" w:leader="none"/>
          <w:tab w:pos="2873" w:val="left" w:leader="none"/>
          <w:tab w:pos="5154" w:val="left" w:leader="none"/>
          <w:tab w:pos="5977" w:val="left" w:leader="none"/>
          <w:tab w:pos="7831" w:val="left" w:leader="none"/>
          <w:tab w:pos="8314" w:val="left" w:leader="none"/>
        </w:tabs>
        <w:ind w:right="112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4"/>
        </w:rPr>
        <w:t>DR.</w:t>
      </w:r>
      <w:r>
        <w:rPr/>
        <w:tab/>
      </w:r>
      <w:r>
        <w:rPr>
          <w:spacing w:val="-2"/>
        </w:rPr>
        <w:t>ANTENOR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PROFESSOR LEMOS.</w:t>
      </w:r>
    </w:p>
    <w:p>
      <w:pPr>
        <w:tabs>
          <w:tab w:pos="1834" w:val="left" w:leader="none"/>
          <w:tab w:pos="2369" w:val="left" w:leader="none"/>
          <w:tab w:pos="4309" w:val="left" w:leader="none"/>
          <w:tab w:pos="6319" w:val="left" w:leader="none"/>
          <w:tab w:pos="7085" w:val="left" w:leader="none"/>
          <w:tab w:pos="9877" w:val="left" w:leader="none"/>
        </w:tabs>
        <w:spacing w:before="0"/>
        <w:ind w:left="180" w:right="115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CARTEIRA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IDENTIFICAÇÃO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z w:val="32"/>
        </w:rPr>
        <w:t>PESSOA COM EPILEPSIA E DÁ OUTRAS PROVIDÊNCIAS.</w:t>
      </w:r>
    </w:p>
    <w:p>
      <w:pPr>
        <w:pStyle w:val="BodyText"/>
        <w:tabs>
          <w:tab w:pos="1199" w:val="left" w:leader="none"/>
          <w:tab w:pos="3356" w:val="left" w:leader="none"/>
          <w:tab w:pos="4093" w:val="left" w:leader="none"/>
          <w:tab w:pos="5272" w:val="left" w:leader="none"/>
          <w:tab w:pos="8177" w:val="left" w:leader="none"/>
          <w:tab w:pos="8700" w:val="left" w:leader="none"/>
          <w:tab w:pos="9845" w:val="left" w:leader="none"/>
        </w:tabs>
        <w:ind w:right="112"/>
      </w:pPr>
      <w:r>
        <w:rPr>
          <w:spacing w:val="-4"/>
        </w:rPr>
        <w:t>COM</w:t>
      </w:r>
      <w:r>
        <w:rPr/>
        <w:tab/>
      </w:r>
      <w:r>
        <w:rPr>
          <w:spacing w:val="-2"/>
        </w:rPr>
        <w:t>RELATÓRIO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2"/>
        </w:rPr>
        <w:t>CONSIDERANDO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4"/>
        </w:rPr>
        <w:t>VETO</w:t>
      </w:r>
      <w:r>
        <w:rPr/>
        <w:tab/>
      </w:r>
      <w:r>
        <w:rPr>
          <w:spacing w:val="-6"/>
        </w:rPr>
        <w:t>EM </w:t>
      </w:r>
      <w:r>
        <w:rPr/>
        <w:t>CONDIÇÕES DE SER APRECIADO PELO PLENÁRIO.</w:t>
      </w:r>
    </w:p>
    <w:sectPr>
      <w:pgSz w:w="12240" w:h="15840"/>
      <w:pgMar w:top="182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2025-05-26T12:35:24Z</dcterms:created>
  <dcterms:modified xsi:type="dcterms:W3CDTF">2025-05-26T12:35:24Z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