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40" w:lineRule="auto" w:before="164"/>
        <w:ind w:left="1066" w:right="1302" w:firstLine="8"/>
        <w:jc w:val="center"/>
      </w:pPr>
      <w:r>
        <w:rPr/>
        <w:t>1ª SESSÃO LEGISLATIVA DA 20ª LEGISLATURA 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 109ª SESSÃO ORDINÁRIA</w:t>
      </w:r>
    </w:p>
    <w:p>
      <w:pPr>
        <w:pStyle w:val="BodyText"/>
        <w:ind w:left="42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7169" cy="7696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74"/>
        <w:ind w:right="22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120146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036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4"/>
      </w:pPr>
    </w:p>
    <w:p>
      <w:pPr>
        <w:pStyle w:val="BodyText"/>
        <w:spacing w:line="537" w:lineRule="auto"/>
        <w:ind w:left="3627" w:right="1330" w:hanging="1475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QUARTA – FEIRA</w:t>
      </w:r>
    </w:p>
    <w:p>
      <w:pPr>
        <w:pStyle w:val="BodyText"/>
        <w:spacing w:line="324" w:lineRule="auto" w:before="308"/>
        <w:ind w:left="1975" w:right="1330" w:hanging="706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8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NOVEMBRO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2023 PARA O DIA 7 DE NOVEMBRO DE 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line="247" w:lineRule="auto" w:before="11"/>
        <w:ind w:left="180" w:right="1858" w:firstLine="0"/>
        <w:jc w:val="left"/>
        <w:rPr>
          <w:b/>
          <w:sz w:val="30"/>
        </w:rPr>
      </w:pPr>
      <w:r>
        <w:rPr>
          <w:b/>
          <w:sz w:val="30"/>
        </w:rPr>
        <w:t>3ª DISCUSSÃO DO PROJETO DE LEI Nº 687/19.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DEPUTADO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LUIZ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FERNANDO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GUERRA.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INCLUSÃO DE CARNE DE PEIXE NO CARDÁPIO DA MERENDA ESCOLAR DA REDE </w:t>
      </w:r>
      <w:r>
        <w:rPr>
          <w:rFonts w:ascii="Arial MT" w:hAnsi="Arial MT"/>
          <w:sz w:val="32"/>
        </w:rPr>
        <w:t>PÚBLICA ESTADUAL DE ENSINO.</w:t>
      </w:r>
    </w:p>
    <w:p>
      <w:pPr>
        <w:spacing w:line="247" w:lineRule="auto" w:before="0"/>
        <w:ind w:left="180" w:right="355" w:firstLine="0"/>
        <w:jc w:val="left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C.C.J., COMISSÃO DE EDUCAÇÃO E COMISSÃO DE FINANÇAS E TRIBUTAÇÃO.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0" w:val="left" w:leader="none"/>
          <w:tab w:pos="4016" w:val="left" w:leader="none"/>
          <w:tab w:pos="5710" w:val="left" w:leader="none"/>
          <w:tab w:pos="8611" w:val="left" w:leader="none"/>
        </w:tabs>
        <w:spacing w:line="244" w:lineRule="auto" w:before="6"/>
        <w:ind w:left="180" w:right="359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6"/>
        </w:rPr>
        <w:t>GERAL </w:t>
      </w:r>
      <w:r>
        <w:rPr/>
        <w:t>APROVADO EM SEGUNDA DISCUSSÃO.</w:t>
      </w:r>
    </w:p>
    <w:p>
      <w:pPr>
        <w:pStyle w:val="BodyText"/>
        <w:spacing w:after="0" w:line="244" w:lineRule="auto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7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line="247" w:lineRule="auto" w:before="10"/>
        <w:ind w:left="180" w:right="1858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spacing w:line="240" w:lineRule="auto" w:before="0"/>
        <w:ind w:left="180" w:right="355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IDIR TREVISO A PR 487, QUE LIGA O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IVAÍ AO MUNICÍPIO DE IPIRANGA.</w:t>
      </w:r>
    </w:p>
    <w:p>
      <w:pPr>
        <w:spacing w:line="247" w:lineRule="auto" w:before="0"/>
        <w:ind w:left="180" w:right="359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OBRAS PÚBLICAS, TRANSPORTES E COMUNICAÇÃO.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0" w:val="left" w:leader="none"/>
          <w:tab w:pos="4016" w:val="left" w:leader="none"/>
          <w:tab w:pos="5710" w:val="left" w:leader="none"/>
          <w:tab w:pos="8615" w:val="left" w:leader="none"/>
        </w:tabs>
        <w:spacing w:line="244" w:lineRule="auto" w:before="8"/>
        <w:ind w:left="180" w:right="355"/>
      </w:pPr>
      <w:r>
        <w:rPr>
          <w:spacing w:val="-2"/>
        </w:rPr>
        <w:t>APRECIAR</w:t>
      </w:r>
      <w:r>
        <w:rPr/>
        <w:tab/>
      </w:r>
      <w:r>
        <w:rPr>
          <w:spacing w:val="-2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6"/>
        </w:rPr>
        <w:t>GERAL </w:t>
      </w:r>
      <w:r>
        <w:rPr/>
        <w:t>APROVADO EM SEGUNDA DISCUSSÃO.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247" w:lineRule="auto" w:before="11"/>
        <w:ind w:left="180" w:right="1858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264/22. AUTORIA DA DEPUTADA MABEL CANTO.</w:t>
      </w:r>
    </w:p>
    <w:p>
      <w:pPr>
        <w:tabs>
          <w:tab w:pos="1101" w:val="left" w:leader="none"/>
          <w:tab w:pos="1751" w:val="left" w:leader="none"/>
          <w:tab w:pos="1790" w:val="left" w:leader="none"/>
          <w:tab w:pos="2217" w:val="left" w:leader="none"/>
          <w:tab w:pos="2248" w:val="left" w:leader="none"/>
          <w:tab w:pos="2421" w:val="left" w:leader="none"/>
          <w:tab w:pos="2642" w:val="left" w:leader="none"/>
          <w:tab w:pos="2829" w:val="left" w:leader="none"/>
          <w:tab w:pos="2961" w:val="left" w:leader="none"/>
          <w:tab w:pos="3751" w:val="left" w:leader="none"/>
          <w:tab w:pos="4218" w:val="left" w:leader="none"/>
          <w:tab w:pos="4260" w:val="left" w:leader="none"/>
          <w:tab w:pos="4645" w:val="left" w:leader="none"/>
          <w:tab w:pos="4802" w:val="left" w:leader="none"/>
          <w:tab w:pos="5001" w:val="left" w:leader="none"/>
          <w:tab w:pos="5219" w:val="left" w:leader="none"/>
          <w:tab w:pos="5567" w:val="left" w:leader="none"/>
          <w:tab w:pos="6721" w:val="left" w:leader="none"/>
          <w:tab w:pos="6819" w:val="left" w:leader="none"/>
          <w:tab w:pos="6940" w:val="left" w:leader="none"/>
          <w:tab w:pos="7256" w:val="left" w:leader="none"/>
          <w:tab w:pos="7436" w:val="left" w:leader="none"/>
          <w:tab w:pos="8120" w:val="left" w:leader="none"/>
          <w:tab w:pos="9101" w:val="left" w:leader="none"/>
          <w:tab w:pos="9288" w:val="left" w:leader="none"/>
          <w:tab w:pos="9511" w:val="left" w:leader="none"/>
        </w:tabs>
        <w:spacing w:line="242" w:lineRule="auto" w:before="0"/>
        <w:ind w:left="180" w:right="354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DETERMINA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IGUALDADE</w:t>
      </w:r>
      <w:r>
        <w:rPr>
          <w:rFonts w:ascii="Arial MT" w:hAnsi="Arial MT"/>
          <w:sz w:val="31"/>
        </w:rPr>
        <w:tab/>
        <w:t>DO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VALOR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PREMIAÇÕES</w:t>
        <w:tab/>
        <w:tab/>
      </w:r>
      <w:r>
        <w:rPr>
          <w:rFonts w:ascii="Arial MT" w:hAnsi="Arial MT"/>
          <w:spacing w:val="-10"/>
          <w:sz w:val="31"/>
        </w:rPr>
        <w:t>A </w:t>
      </w:r>
      <w:r>
        <w:rPr>
          <w:rFonts w:ascii="Arial MT" w:hAnsi="Arial MT"/>
          <w:spacing w:val="-2"/>
          <w:sz w:val="31"/>
        </w:rPr>
        <w:t>HOMENS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MULHERES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ORGANIZADAS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EM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COMPETIÇÕES </w:t>
      </w:r>
      <w:r>
        <w:rPr>
          <w:rFonts w:ascii="Arial MT" w:hAnsi="Arial MT"/>
          <w:sz w:val="31"/>
        </w:rPr>
        <w:t>ESPORTIVAS</w:t>
      </w:r>
      <w:r>
        <w:rPr>
          <w:rFonts w:ascii="Arial MT" w:hAnsi="Arial MT"/>
          <w:spacing w:val="39"/>
          <w:sz w:val="31"/>
        </w:rPr>
        <w:t> </w:t>
      </w:r>
      <w:r>
        <w:rPr>
          <w:rFonts w:ascii="Arial MT" w:hAnsi="Arial MT"/>
          <w:sz w:val="31"/>
        </w:rPr>
        <w:t>PATROCINADAS</w:t>
      </w:r>
      <w:r>
        <w:rPr>
          <w:rFonts w:ascii="Arial MT" w:hAnsi="Arial MT"/>
          <w:spacing w:val="38"/>
          <w:sz w:val="31"/>
        </w:rPr>
        <w:t> </w:t>
      </w:r>
      <w:r>
        <w:rPr>
          <w:rFonts w:ascii="Arial MT" w:hAnsi="Arial MT"/>
          <w:sz w:val="31"/>
        </w:rPr>
        <w:t>OU APOIADAS</w:t>
      </w:r>
      <w:r>
        <w:rPr>
          <w:rFonts w:ascii="Arial MT" w:hAnsi="Arial MT"/>
          <w:spacing w:val="36"/>
          <w:sz w:val="31"/>
        </w:rPr>
        <w:t> </w:t>
      </w:r>
      <w:r>
        <w:rPr>
          <w:rFonts w:ascii="Arial MT" w:hAnsi="Arial MT"/>
          <w:sz w:val="31"/>
        </w:rPr>
        <w:t>PELO</w:t>
      </w:r>
      <w:r>
        <w:rPr>
          <w:rFonts w:ascii="Arial MT" w:hAnsi="Arial MT"/>
          <w:spacing w:val="36"/>
          <w:sz w:val="31"/>
        </w:rPr>
        <w:t> </w:t>
      </w:r>
      <w:r>
        <w:rPr>
          <w:rFonts w:ascii="Arial MT" w:hAnsi="Arial MT"/>
          <w:sz w:val="31"/>
        </w:rPr>
        <w:t>GOVERNO </w:t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ESTADO</w:t>
      </w:r>
      <w:r>
        <w:rPr>
          <w:rFonts w:ascii="Arial MT" w:hAnsi="Arial MT"/>
          <w:sz w:val="31"/>
        </w:rPr>
        <w:tab/>
        <w:tab/>
        <w:tab/>
      </w:r>
      <w:r>
        <w:rPr>
          <w:rFonts w:ascii="Arial MT" w:hAnsi="Arial MT"/>
          <w:spacing w:val="-6"/>
          <w:sz w:val="31"/>
        </w:rPr>
        <w:t>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PARANÁ,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AUTARQUIAS,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AGÊNCIAS REGULADORAS,</w:t>
      </w:r>
      <w:r>
        <w:rPr>
          <w:rFonts w:ascii="Arial MT" w:hAnsi="Arial MT"/>
          <w:sz w:val="31"/>
        </w:rPr>
        <w:tab/>
        <w:tab/>
        <w:tab/>
      </w:r>
      <w:r>
        <w:rPr>
          <w:rFonts w:ascii="Arial MT" w:hAnsi="Arial MT"/>
          <w:spacing w:val="-2"/>
          <w:sz w:val="31"/>
        </w:rPr>
        <w:t>EMPRESAS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2"/>
          <w:sz w:val="31"/>
        </w:rPr>
        <w:t>PÚBLICAS,</w:t>
      </w:r>
      <w:r>
        <w:rPr>
          <w:rFonts w:ascii="Arial MT" w:hAnsi="Arial MT"/>
          <w:sz w:val="31"/>
        </w:rPr>
        <w:tab/>
        <w:tab/>
        <w:tab/>
      </w:r>
      <w:r>
        <w:rPr>
          <w:rFonts w:ascii="Arial MT" w:hAnsi="Arial MT"/>
          <w:spacing w:val="-2"/>
          <w:sz w:val="31"/>
        </w:rPr>
        <w:t>SOCIEDADES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86"/>
          <w:sz w:val="31"/>
        </w:rPr>
        <w:t> </w:t>
      </w:r>
      <w:r>
        <w:rPr>
          <w:rFonts w:ascii="Arial MT" w:hAnsi="Arial MT"/>
          <w:spacing w:val="-6"/>
          <w:sz w:val="31"/>
        </w:rPr>
        <w:t>DE </w:t>
      </w:r>
      <w:r>
        <w:rPr>
          <w:rFonts w:ascii="Arial MT" w:hAnsi="Arial MT"/>
          <w:sz w:val="31"/>
        </w:rPr>
        <w:t>ECONOMISTA MISTA, FUNDAÇÕES PÚBLICAS OU SIMILARES.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  <w:tab/>
        <w:tab/>
      </w:r>
      <w:r>
        <w:rPr>
          <w:b/>
          <w:spacing w:val="-61"/>
          <w:sz w:val="31"/>
        </w:rPr>
        <w:t> </w:t>
      </w:r>
      <w:r>
        <w:rPr>
          <w:b/>
          <w:sz w:val="31"/>
        </w:rPr>
        <w:t>FAVORÁVEIS</w:t>
        <w:tab/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63"/>
          <w:sz w:val="31"/>
        </w:rPr>
        <w:t> </w:t>
      </w:r>
      <w:r>
        <w:rPr>
          <w:b/>
          <w:sz w:val="31"/>
        </w:rPr>
        <w:t>C.C.J.</w:t>
        <w:tab/>
        <w:tab/>
      </w:r>
      <w:r>
        <w:rPr>
          <w:b/>
          <w:spacing w:val="-10"/>
          <w:sz w:val="31"/>
        </w:rPr>
        <w:t>,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ESPORTES. </w:t>
      </w: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  <w:tab/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  <w:tab/>
        <w:tab/>
      </w:r>
      <w:r>
        <w:rPr>
          <w:b/>
          <w:spacing w:val="-64"/>
          <w:sz w:val="31"/>
        </w:rPr>
        <w:t> </w:t>
      </w:r>
      <w:r>
        <w:rPr>
          <w:b/>
          <w:sz w:val="31"/>
        </w:rPr>
        <w:t>FAVORÁVEL</w:t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spacing w:after="0" w:line="242" w:lineRule="auto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22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436/23.</w:t>
      </w:r>
    </w:p>
    <w:p>
      <w:pPr>
        <w:tabs>
          <w:tab w:pos="2483" w:val="left" w:leader="none"/>
          <w:tab w:pos="4871" w:val="left" w:leader="none"/>
          <w:tab w:pos="5694" w:val="left" w:leader="none"/>
          <w:tab w:pos="7045" w:val="left" w:leader="none"/>
          <w:tab w:pos="9111" w:val="left" w:leader="none"/>
        </w:tabs>
        <w:spacing w:line="244" w:lineRule="auto" w:before="11"/>
        <w:ind w:left="180" w:right="536" w:firstLine="0"/>
        <w:jc w:val="left"/>
        <w:rPr>
          <w:b/>
          <w:sz w:val="31"/>
        </w:rPr>
      </w:pPr>
      <w:r>
        <w:rPr>
          <w:b/>
          <w:sz w:val="31"/>
        </w:rPr>
        <w:t>AUTORIA DO PODER EXECUTIVO – MENSAGEM Nº 76/2023. </w:t>
      </w:r>
      <w:r>
        <w:rPr>
          <w:rFonts w:ascii="Arial MT" w:hAnsi="Arial MT"/>
          <w:sz w:val="32"/>
        </w:rPr>
        <w:t>INSTITUI O PROGRAMA PARANÁ MAIS EVENTOS. </w:t>
      </w: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7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24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437/23.</w:t>
      </w:r>
    </w:p>
    <w:p>
      <w:pPr>
        <w:spacing w:line="356" w:lineRule="exact"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2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4"/>
          <w:sz w:val="31"/>
        </w:rPr>
        <w:t> </w:t>
      </w:r>
      <w:r>
        <w:rPr>
          <w:b/>
          <w:spacing w:val="-2"/>
          <w:sz w:val="31"/>
        </w:rPr>
        <w:t>77/2023.</w:t>
      </w:r>
    </w:p>
    <w:p>
      <w:pPr>
        <w:spacing w:line="368" w:lineRule="exact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MAIS</w:t>
      </w:r>
      <w:r>
        <w:rPr>
          <w:rFonts w:ascii="Arial MT" w:hAnsi="Arial MT"/>
          <w:spacing w:val="-11"/>
          <w:sz w:val="32"/>
        </w:rPr>
        <w:t> </w:t>
      </w:r>
      <w:r>
        <w:rPr>
          <w:rFonts w:ascii="Arial MT" w:hAnsi="Arial MT"/>
          <w:spacing w:val="-2"/>
          <w:sz w:val="32"/>
        </w:rPr>
        <w:t>VIAGEM.</w:t>
      </w:r>
    </w:p>
    <w:p>
      <w:pPr>
        <w:tabs>
          <w:tab w:pos="2483" w:val="left" w:leader="none"/>
          <w:tab w:pos="4871" w:val="left" w:leader="none"/>
          <w:tab w:pos="5694" w:val="left" w:leader="none"/>
          <w:tab w:pos="7045" w:val="left" w:leader="none"/>
          <w:tab w:pos="9111" w:val="left" w:leader="none"/>
        </w:tabs>
        <w:spacing w:line="247" w:lineRule="auto" w:before="11"/>
        <w:ind w:left="180" w:right="53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93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438/23.</w:t>
      </w:r>
    </w:p>
    <w:p>
      <w:pPr>
        <w:tabs>
          <w:tab w:pos="1980" w:val="left" w:leader="none"/>
          <w:tab w:pos="2697" w:val="left" w:leader="none"/>
          <w:tab w:pos="5029" w:val="left" w:leader="none"/>
          <w:tab w:pos="6814" w:val="left" w:leader="none"/>
          <w:tab w:pos="8755" w:val="left" w:leader="none"/>
        </w:tabs>
        <w:spacing w:before="10"/>
        <w:ind w:left="180" w:right="540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78/2023.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MAIS </w:t>
      </w:r>
      <w:r>
        <w:rPr>
          <w:rFonts w:ascii="Arial MT" w:hAnsi="Arial MT"/>
          <w:spacing w:val="-2"/>
          <w:sz w:val="32"/>
        </w:rPr>
        <w:t>INFRAESTRUTURA.</w:t>
      </w:r>
    </w:p>
    <w:p>
      <w:pPr>
        <w:tabs>
          <w:tab w:pos="2484" w:val="left" w:leader="none"/>
          <w:tab w:pos="4871" w:val="left" w:leader="none"/>
          <w:tab w:pos="5694" w:val="left" w:leader="none"/>
          <w:tab w:pos="7045" w:val="left" w:leader="none"/>
          <w:tab w:pos="9111" w:val="left" w:leader="none"/>
        </w:tabs>
        <w:spacing w:line="247" w:lineRule="auto" w:before="10"/>
        <w:ind w:left="180" w:right="536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FINANÇAS E TRIBUTAÇÃO E COMISSÃO DE TURISMO. SUBSTITUTIVO GERAL DA C.C.J.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REGIME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10"/>
          <w:sz w:val="31"/>
        </w:rPr>
        <w:t> </w:t>
      </w:r>
      <w:r>
        <w:rPr>
          <w:b/>
          <w:spacing w:val="-2"/>
          <w:sz w:val="31"/>
        </w:rPr>
        <w:t>URGÊNCIA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line="247" w:lineRule="auto" w:before="10"/>
        <w:ind w:left="180" w:right="1858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698/23. AUTORIA DA DEPUTADA MARIA VICTORIA.</w:t>
      </w:r>
    </w:p>
    <w:p>
      <w:pPr>
        <w:spacing w:line="240" w:lineRule="auto"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ARTIGO 3º DA LEI Nº 21.372, DE 24 DE MARÇO DE 2023, QUE INSTITUI A ROTA TURÍSTICA DA LAVANDA NO ESTADO DO PARANÁ.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9"/>
          <w:sz w:val="30"/>
        </w:rPr>
        <w:t> </w:t>
      </w:r>
      <w:r>
        <w:rPr>
          <w:b/>
          <w:spacing w:val="-2"/>
          <w:sz w:val="30"/>
        </w:rPr>
        <w:t>TURISMO.</w:t>
      </w:r>
    </w:p>
    <w:p>
      <w:pPr>
        <w:pStyle w:val="BodyText"/>
        <w:rPr>
          <w:sz w:val="30"/>
        </w:rPr>
      </w:pPr>
    </w:p>
    <w:p>
      <w:pPr>
        <w:pStyle w:val="BodyText"/>
        <w:spacing w:before="70"/>
        <w:rPr>
          <w:sz w:val="30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824/23.</w:t>
      </w:r>
    </w:p>
    <w:p>
      <w:pPr>
        <w:spacing w:before="9"/>
        <w:ind w:left="180" w:right="541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DO TRIBUNAL DE JUSTIÇA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– OFÍCIO Nº 1927/2023. </w:t>
      </w:r>
      <w:r>
        <w:rPr>
          <w:rFonts w:ascii="Arial MT" w:hAnsi="Arial MT"/>
          <w:sz w:val="32"/>
        </w:rPr>
        <w:t>ALTERA O ART. 40 E ANEXOS DA LEI N° 14.277, DE 30 DE DEZEMBRO DE 2003 - CÓDIGO DE ORGANIZAÇÃO E DIVISÃO JUDICIÁRIAS.</w:t>
      </w:r>
    </w:p>
    <w:p>
      <w:pPr>
        <w:pStyle w:val="BodyText"/>
        <w:tabs>
          <w:tab w:pos="2083" w:val="left" w:leader="none"/>
          <w:tab w:pos="4392" w:val="left" w:leader="none"/>
          <w:tab w:pos="5194" w:val="left" w:leader="none"/>
          <w:tab w:pos="6450" w:val="left" w:leader="none"/>
          <w:tab w:pos="7011" w:val="left" w:leader="none"/>
          <w:tab w:pos="9097" w:val="left" w:leader="none"/>
        </w:tabs>
        <w:spacing w:line="244" w:lineRule="auto" w:before="7"/>
        <w:ind w:left="180" w:right="537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3"/>
        <w:ind w:left="180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4" w:lineRule="auto" w:before="9"/>
        <w:ind w:left="180" w:right="133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846/23. AUTORIA DO DEPUTADO ADÃO LITRO.</w:t>
      </w:r>
    </w:p>
    <w:p>
      <w:pPr>
        <w:spacing w:line="242" w:lineRule="auto" w:before="0"/>
        <w:ind w:left="180" w:right="35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</w:t>
      </w:r>
      <w:r>
        <w:rPr>
          <w:rFonts w:ascii="Arial MT" w:hAnsi="Arial MT"/>
          <w:sz w:val="32"/>
        </w:rPr>
        <w:t>ESTADO DO PARANÁ AO SENHOR ROBSON GILSON TEDESCO. </w:t>
      </w:r>
      <w:r>
        <w:rPr>
          <w:b/>
          <w:sz w:val="32"/>
        </w:rPr>
        <w:t>PARECER FAVORÁVEL DA C.C.J.</w:t>
      </w:r>
    </w:p>
    <w:p>
      <w:pPr>
        <w:pStyle w:val="BodyText"/>
        <w:ind w:left="180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4" w:lineRule="auto" w:before="9"/>
        <w:ind w:left="180" w:right="133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893/23. AUTORIA DO DEPUTADO ALEXANDRE CURI.</w:t>
      </w:r>
    </w:p>
    <w:p>
      <w:pPr>
        <w:spacing w:line="242" w:lineRule="auto" w:before="0"/>
        <w:ind w:left="180" w:right="540" w:firstLine="0"/>
        <w:jc w:val="left"/>
        <w:rPr>
          <w:b/>
          <w:sz w:val="32"/>
        </w:rPr>
      </w:pPr>
      <w:r>
        <w:rPr>
          <w:rFonts w:ascii="Arial MT" w:hAnsi="Arial MT"/>
          <w:color w:val="333333"/>
          <w:sz w:val="32"/>
        </w:rPr>
        <w:t>CONCEDE O TÍTULO DE CIDADÃO HONORÁRIO DO </w:t>
      </w:r>
      <w:r>
        <w:rPr>
          <w:rFonts w:ascii="Arial MT" w:hAnsi="Arial MT"/>
          <w:color w:val="333333"/>
          <w:sz w:val="32"/>
        </w:rPr>
        <w:t>ESTADO DO PARANÁ AO SENHOR ALCEU ELIAS FELDMANN. </w:t>
      </w:r>
      <w:r>
        <w:rPr>
          <w:b/>
          <w:sz w:val="32"/>
        </w:rPr>
        <w:t>PARECER FAVORÁVEL DA C.C.J.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9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9"/>
        <w:ind w:left="180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545/23.</w:t>
      </w:r>
    </w:p>
    <w:p>
      <w:pPr>
        <w:pStyle w:val="BodyText"/>
        <w:spacing w:line="244" w:lineRule="auto" w:before="9"/>
        <w:ind w:left="180"/>
      </w:pPr>
      <w:r>
        <w:rPr/>
        <w:t>AUTORIA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TIAGO</w:t>
      </w:r>
      <w:r>
        <w:rPr>
          <w:spacing w:val="40"/>
        </w:rPr>
        <w:t> </w:t>
      </w:r>
      <w:r>
        <w:rPr/>
        <w:t>AMARAL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DEPUTADO LUIS RAIMUNDO CORTI.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JORGE GUALBERTO DOS ANJOS O VIADUTO LOCALIZADO NO MUNICÍPIO DE ALTO PARANÁ.</w:t>
      </w:r>
    </w:p>
    <w:p>
      <w:pPr>
        <w:pStyle w:val="BodyText"/>
        <w:tabs>
          <w:tab w:pos="2449" w:val="left" w:leader="none"/>
          <w:tab w:pos="4806" w:val="left" w:leader="none"/>
          <w:tab w:pos="5549" w:val="left" w:leader="none"/>
          <w:tab w:pos="6744" w:val="left" w:leader="none"/>
          <w:tab w:pos="7248" w:val="left" w:leader="none"/>
          <w:tab w:pos="9277" w:val="left" w:leader="none"/>
        </w:tabs>
        <w:spacing w:line="244" w:lineRule="auto" w:before="1"/>
        <w:ind w:left="180"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244" w:lineRule="auto" w:before="9"/>
        <w:ind w:left="180" w:right="133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640/23. AUTORIA DO DEPUTADO GUGU BUENO.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HORALINO BILIBIO, O TREVO QUE </w:t>
      </w:r>
      <w:r>
        <w:rPr>
          <w:rFonts w:ascii="Arial MT" w:hAnsi="Arial MT"/>
          <w:sz w:val="32"/>
        </w:rPr>
        <w:t>FICA LOCALIZADO NO KM 573 DA BR 277, NO MUNICÍPIO DE </w:t>
      </w:r>
      <w:r>
        <w:rPr>
          <w:rFonts w:ascii="Arial MT" w:hAnsi="Arial MT"/>
          <w:spacing w:val="-2"/>
          <w:sz w:val="32"/>
        </w:rPr>
        <w:t>CASCAVEL.</w:t>
      </w:r>
    </w:p>
    <w:p>
      <w:pPr>
        <w:pStyle w:val="BodyText"/>
        <w:tabs>
          <w:tab w:pos="2450" w:val="left" w:leader="none"/>
          <w:tab w:pos="4806" w:val="left" w:leader="none"/>
          <w:tab w:pos="5547" w:val="left" w:leader="none"/>
          <w:tab w:pos="6742" w:val="left" w:leader="none"/>
          <w:tab w:pos="7246" w:val="left" w:leader="none"/>
          <w:tab w:pos="9273" w:val="left" w:leader="none"/>
        </w:tabs>
        <w:spacing w:line="247" w:lineRule="auto" w:before="1"/>
        <w:ind w:left="180"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2025-05-23T19:32:12Z</dcterms:created>
  <dcterms:modified xsi:type="dcterms:W3CDTF">2025-05-23T19:32:12Z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