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101234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"/>
        <w:ind w:left="771" w:right="1006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771" w:right="1006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107ª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74632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.87661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58" w:lineRule="auto" w:before="235"/>
        <w:ind w:left="3732" w:right="2070" w:hanging="1842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11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34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2070"/>
      </w:pPr>
      <w:r>
        <w:rPr/>
        <w:t>REDAÇÃO</w:t>
      </w:r>
      <w:r>
        <w:rPr>
          <w:spacing w:val="-5"/>
        </w:rPr>
        <w:t> </w:t>
      </w:r>
      <w:r>
        <w:rPr/>
        <w:t>FINAL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/>
        <w:t>280/19. AUTORIA DO DEPUTADO GOURA.</w:t>
      </w:r>
    </w:p>
    <w:p>
      <w:pPr>
        <w:spacing w:line="240" w:lineRule="auto"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15.632 DE 27 DE SETEMBRO DE 2007, QUE DISPÕE SOBRE INSTALAÇÃO DE COLETORES DE LIXO RECICLÁVEL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NAS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UNIVERSIDADES,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FACULDADES,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CENTROS UNIVERSITÁRIOS, ESCOLAS, COLÉGIOS, ESTÁDIOS DE FUTEBOL, SUPERMERCADOS, SHOPPINGS CENTERS E EVENTOS ONDE HAJA CONCENTRAÇÃO PÚBLICA, CONFORME ESPECIFICA.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1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1"/>
        <w:ind w:right="2070"/>
      </w:pPr>
      <w:r>
        <w:rPr/>
        <w:t>REDAÇÃO</w:t>
      </w:r>
      <w:r>
        <w:rPr>
          <w:spacing w:val="-7"/>
        </w:rPr>
        <w:t> </w:t>
      </w:r>
      <w:r>
        <w:rPr/>
        <w:t>FINAL</w:t>
      </w:r>
      <w:r>
        <w:rPr>
          <w:spacing w:val="-6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11/20. AUTORIA DO DEPUTADO REQUIÃO FILHO.</w:t>
      </w:r>
    </w:p>
    <w:p>
      <w:pPr>
        <w:spacing w:before="0"/>
        <w:ind w:left="180" w:right="365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ESTABELECE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REGRAMENTOS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FUNCIONAMENTO DAS CASAS DE APOIO NO ESTADO DO PARANÁ.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5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2070"/>
      </w:pPr>
      <w:r>
        <w:rPr/>
        <w:t>REDAÇÃO</w:t>
      </w:r>
      <w:r>
        <w:rPr>
          <w:spacing w:val="-5"/>
        </w:rPr>
        <w:t> </w:t>
      </w:r>
      <w:r>
        <w:rPr/>
        <w:t>FINAL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72/22. AUTORIA</w:t>
      </w:r>
      <w:r>
        <w:rPr>
          <w:spacing w:val="-4"/>
        </w:rPr>
        <w:t> </w:t>
      </w:r>
      <w:r>
        <w:rPr/>
        <w:t>DO DEPUTADO DOUGLAS FABRÍCIO.</w:t>
      </w:r>
    </w:p>
    <w:p>
      <w:pPr>
        <w:spacing w:before="0"/>
        <w:ind w:left="180" w:right="5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ADOTA MEDIDAS PARA ATENÇÃO INTEGRAL </w:t>
      </w:r>
      <w:r>
        <w:rPr>
          <w:rFonts w:ascii="Arial MT" w:hAnsi="Arial MT"/>
          <w:sz w:val="32"/>
        </w:rPr>
        <w:t>E HUMANIZADA À MULHER E AO RECÉM NASCIDO EM ALOJAMENTOS CONJUNTOS NO ESTADO DO PARANÁ.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2"/>
        <w:ind w:right="2070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18/23. AUTORIA DO DEPUTADO NEY LEPREVOST.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 A POLÍTICA ESTADUAL DE PREVENÇÃO À AFOGAMENTOS, CONSCIENTIZAÇÃO E SEGURANÇA INFANTIL NAS PRAIAS DO PARANÁ – </w:t>
      </w:r>
      <w:r>
        <w:rPr>
          <w:rFonts w:ascii="Arial MT" w:hAnsi="Arial MT"/>
          <w:sz w:val="32"/>
        </w:rPr>
        <w:t>GOLFINHO </w:t>
      </w:r>
      <w:r>
        <w:rPr>
          <w:rFonts w:ascii="Arial MT" w:hAnsi="Arial MT"/>
          <w:spacing w:val="-2"/>
          <w:sz w:val="32"/>
        </w:rPr>
        <w:t>PARANAENSE.</w:t>
      </w:r>
    </w:p>
    <w:p>
      <w:pPr>
        <w:pStyle w:val="BodyText"/>
        <w:ind w:right="357"/>
        <w:jc w:val="both"/>
      </w:pPr>
      <w:r>
        <w:rPr/>
        <w:t>PARECERES FAVORÁVEIS DA C.C.J., COMISSÃO DE SEGURANÇA PÚBLICA E COMISSÃO DE DEFESA DOS DIREITOS DA CRIANÇA, DO ADOLESCENTE E DA PESSOA COM DEFICIÊNCIA.</w:t>
      </w:r>
    </w:p>
    <w:p>
      <w:pPr>
        <w:pStyle w:val="BodyText"/>
        <w:spacing w:line="367" w:lineRule="exac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right="365"/>
        <w:jc w:val="both"/>
      </w:pPr>
      <w:r>
        <w:rPr/>
        <w:t>APRECIAR NESTE TURNO SUBSTITUTIVO GERAL APROVADO EM SEGUNDA DISCUSSÃO.</w:t>
      </w:r>
    </w:p>
    <w:p>
      <w:pPr>
        <w:pStyle w:val="BodyText"/>
        <w:ind w:left="0"/>
      </w:pPr>
    </w:p>
    <w:p>
      <w:pPr>
        <w:pStyle w:val="BodyText"/>
        <w:spacing w:before="333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05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714/24.</w:t>
      </w:r>
    </w:p>
    <w:p>
      <w:pPr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0" w:val="left" w:leader="none"/>
          <w:tab w:pos="9272" w:val="left" w:leader="none"/>
        </w:tabs>
        <w:spacing w:before="1"/>
        <w:ind w:left="180" w:right="354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82/24 </w:t>
      </w:r>
      <w:r>
        <w:rPr>
          <w:rFonts w:ascii="Arial MT" w:hAnsi="Arial MT"/>
          <w:sz w:val="32"/>
        </w:rPr>
        <w:t>INSTITUI O CORPO DE MILITARES TEMPORÁRIOS.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SEGURANÇA PÚBLICA.</w:t>
      </w:r>
    </w:p>
    <w:p>
      <w:pPr>
        <w:pStyle w:val="BodyText"/>
        <w:spacing w:line="367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</w:pPr>
      <w:r>
        <w:rPr/>
        <w:t>EMENDA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PLENÁRIO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40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148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730/24.</w:t>
      </w:r>
    </w:p>
    <w:p>
      <w:pPr>
        <w:tabs>
          <w:tab w:pos="952" w:val="left" w:leader="none"/>
          <w:tab w:pos="1096" w:val="left" w:leader="none"/>
          <w:tab w:pos="1144" w:val="left" w:leader="none"/>
          <w:tab w:pos="1550" w:val="left" w:leader="none"/>
          <w:tab w:pos="2528" w:val="left" w:leader="none"/>
          <w:tab w:pos="2629" w:val="left" w:leader="none"/>
          <w:tab w:pos="2741" w:val="left" w:leader="none"/>
          <w:tab w:pos="3020" w:val="left" w:leader="none"/>
          <w:tab w:pos="3063" w:val="left" w:leader="none"/>
          <w:tab w:pos="3545" w:val="left" w:leader="none"/>
          <w:tab w:pos="3872" w:val="left" w:leader="none"/>
          <w:tab w:pos="4023" w:val="left" w:leader="none"/>
          <w:tab w:pos="4119" w:val="left" w:leader="none"/>
          <w:tab w:pos="4171" w:val="left" w:leader="none"/>
          <w:tab w:pos="4543" w:val="left" w:leader="none"/>
          <w:tab w:pos="4701" w:val="left" w:leader="none"/>
          <w:tab w:pos="5197" w:val="left" w:leader="none"/>
          <w:tab w:pos="5910" w:val="left" w:leader="none"/>
          <w:tab w:pos="6291" w:val="left" w:leader="none"/>
          <w:tab w:pos="6429" w:val="left" w:leader="none"/>
          <w:tab w:pos="7342" w:val="left" w:leader="none"/>
          <w:tab w:pos="7385" w:val="left" w:leader="none"/>
          <w:tab w:pos="7528" w:val="left" w:leader="none"/>
          <w:tab w:pos="7687" w:val="left" w:leader="none"/>
          <w:tab w:pos="8095" w:val="left" w:leader="none"/>
          <w:tab w:pos="9234" w:val="left" w:leader="none"/>
        </w:tabs>
        <w:spacing w:before="0"/>
        <w:ind w:left="180" w:right="357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85/24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11.580,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14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NOVEMBRO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1996,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OPERAÇÕES </w:t>
      </w:r>
      <w:r>
        <w:rPr>
          <w:rFonts w:ascii="Arial MT" w:hAnsi="Arial MT"/>
          <w:sz w:val="32"/>
        </w:rPr>
        <w:t>RELATIVAS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CIRCULAÇÃO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MERCADORIAS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PRESTAÇÕES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SERVIÇOS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TRANSPORTE </w:t>
      </w:r>
      <w:r>
        <w:rPr>
          <w:rFonts w:ascii="Arial MT" w:hAnsi="Arial MT"/>
          <w:sz w:val="32"/>
        </w:rPr>
        <w:t>INTERESTADUAL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INTERMUNICIPAL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COMUNICAÇÃO, N° 14.260, DE 22 DE DEZEMBRO DE 2003, QUE ESTABELECE NORMAS SOBRE O TRATAMENTO TRIBUTÁRIO PERTINENTE </w:t>
      </w:r>
      <w:r>
        <w:rPr>
          <w:rFonts w:ascii="Arial MT" w:hAnsi="Arial MT"/>
          <w:spacing w:val="-6"/>
          <w:sz w:val="32"/>
        </w:rPr>
        <w:t>AO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PROPRIEDADE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7"/>
          <w:sz w:val="32"/>
        </w:rPr>
        <w:t> </w:t>
      </w:r>
      <w:r>
        <w:rPr>
          <w:rFonts w:ascii="Arial MT" w:hAnsi="Arial MT"/>
          <w:spacing w:val="-2"/>
          <w:sz w:val="32"/>
        </w:rPr>
        <w:t>VEÍCULOS </w:t>
      </w:r>
      <w:r>
        <w:rPr>
          <w:rFonts w:ascii="Arial MT" w:hAnsi="Arial MT"/>
          <w:sz w:val="32"/>
        </w:rPr>
        <w:t>AUTOMOTORES, E N° 18.573, DE 30 DE SETEMBRO DE 2015,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IMPOSTO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  <w:tab/>
        <w:tab/>
      </w:r>
      <w:r>
        <w:rPr>
          <w:rFonts w:ascii="Arial MT" w:hAnsi="Arial MT"/>
          <w:spacing w:val="-2"/>
          <w:sz w:val="32"/>
        </w:rPr>
        <w:t>TRANSMISSÃO CAUSA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MORTIS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DOAÇÃO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QUAISQUER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BENS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OU </w:t>
      </w:r>
      <w:r>
        <w:rPr>
          <w:rFonts w:ascii="Arial MT" w:hAnsi="Arial MT"/>
          <w:sz w:val="32"/>
        </w:rPr>
        <w:t>DIREITOS, E DÁ OUTRAS PROVIDÊNCIAS.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8" w:lineRule="exact" w:before="1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ind w:right="2070"/>
      </w:pPr>
      <w:r>
        <w:rPr/>
        <w:t>SUBSTITUTIVO</w:t>
      </w:r>
      <w:r>
        <w:rPr>
          <w:spacing w:val="-11"/>
        </w:rPr>
        <w:t> </w:t>
      </w:r>
      <w:r>
        <w:rPr/>
        <w:t>GERAL</w:t>
      </w:r>
      <w:r>
        <w:rPr>
          <w:spacing w:val="-10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2"/>
        </w:rPr>
        <w:t> </w:t>
      </w:r>
      <w:r>
        <w:rPr/>
        <w:t>EXECUTIVO SUBEMENDA SUBSTITUTIVA GERAL DA C.C.J</w:t>
      </w:r>
    </w:p>
    <w:p>
      <w:pPr>
        <w:pStyle w:val="BodyText"/>
        <w:ind w:right="365"/>
      </w:pPr>
      <w:r>
        <w:rPr/>
        <w:t>SUBEMENDAS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 DA C.C.J.</w:t>
      </w:r>
    </w:p>
    <w:p>
      <w:pPr>
        <w:pStyle w:val="BodyText"/>
        <w:spacing w:before="346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12/24.</w:t>
      </w:r>
    </w:p>
    <w:p>
      <w:pPr>
        <w:pStyle w:val="BodyText"/>
        <w:spacing w:line="368" w:lineRule="exact" w:before="2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>
          <w:spacing w:val="-2"/>
        </w:rPr>
        <w:t>EXECUTIVA.</w:t>
      </w:r>
    </w:p>
    <w:p>
      <w:pPr>
        <w:tabs>
          <w:tab w:pos="1742" w:val="left" w:leader="none"/>
          <w:tab w:pos="2305" w:val="left" w:leader="none"/>
          <w:tab w:pos="4185" w:val="left" w:leader="none"/>
          <w:tab w:pos="6583" w:val="left" w:leader="none"/>
          <w:tab w:pos="7250" w:val="left" w:leader="none"/>
          <w:tab w:pos="7833" w:val="left" w:leader="none"/>
          <w:tab w:pos="8593" w:val="left" w:leader="none"/>
          <w:tab w:pos="9267" w:val="left" w:leader="none"/>
        </w:tabs>
        <w:spacing w:before="0"/>
        <w:ind w:left="180" w:right="365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DECRETO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LEGISLATIVO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Nº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FEVEREIRO DE 2011.</w:t>
      </w:r>
    </w:p>
    <w:p>
      <w:pPr>
        <w:pStyle w:val="BodyText"/>
        <w:ind w:right="2439"/>
      </w:pPr>
      <w:r>
        <w:rPr/>
        <w:t>PARECER</w:t>
      </w:r>
      <w:r>
        <w:rPr>
          <w:spacing w:val="-10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7"/>
        </w:rPr>
        <w:t> </w:t>
      </w:r>
      <w:r>
        <w:rPr/>
        <w:t>C.C.J. SUBSTITUTIVO GERAL DA C.C.J.</w:t>
      </w:r>
    </w:p>
    <w:p>
      <w:pPr>
        <w:pStyle w:val="BodyText"/>
        <w:spacing w:line="368" w:lineRule="exact"/>
      </w:pPr>
      <w:r>
        <w:rPr/>
        <w:t>EMENDA</w:t>
      </w:r>
      <w:r>
        <w:rPr>
          <w:spacing w:val="66"/>
          <w:w w:val="150"/>
        </w:rPr>
        <w:t> </w:t>
      </w:r>
      <w:r>
        <w:rPr/>
        <w:t>DE</w:t>
      </w:r>
      <w:r>
        <w:rPr>
          <w:spacing w:val="74"/>
          <w:w w:val="150"/>
        </w:rPr>
        <w:t> </w:t>
      </w:r>
      <w:r>
        <w:rPr/>
        <w:t>PLENÁRIO</w:t>
      </w:r>
      <w:r>
        <w:rPr>
          <w:spacing w:val="69"/>
          <w:w w:val="150"/>
        </w:rPr>
        <w:t> </w:t>
      </w:r>
      <w:r>
        <w:rPr/>
        <w:t>COM</w:t>
      </w:r>
      <w:r>
        <w:rPr>
          <w:spacing w:val="72"/>
          <w:w w:val="150"/>
        </w:rPr>
        <w:t> </w:t>
      </w:r>
      <w:r>
        <w:rPr/>
        <w:t>PARECER</w:t>
      </w:r>
      <w:r>
        <w:rPr>
          <w:spacing w:val="74"/>
          <w:w w:val="150"/>
        </w:rPr>
        <w:t> </w:t>
      </w:r>
      <w:r>
        <w:rPr/>
        <w:t>FAVORÁVEL</w:t>
      </w:r>
      <w:r>
        <w:rPr>
          <w:spacing w:val="70"/>
          <w:w w:val="150"/>
        </w:rPr>
        <w:t> </w:t>
      </w:r>
      <w:r>
        <w:rPr>
          <w:spacing w:val="-5"/>
        </w:rPr>
        <w:t>DA</w:t>
      </w:r>
    </w:p>
    <w:p>
      <w:pPr>
        <w:pStyle w:val="BodyText"/>
        <w:spacing w:line="368" w:lineRule="exact"/>
      </w:pPr>
      <w:r>
        <w:rPr/>
        <w:t>C.C.J.</w:t>
      </w:r>
      <w:r>
        <w:rPr>
          <w:spacing w:val="-6"/>
        </w:rPr>
        <w:t> </w:t>
      </w:r>
      <w:r>
        <w:rPr/>
        <w:t>NA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SUBEMENDA</w:t>
      </w:r>
      <w:r>
        <w:rPr>
          <w:spacing w:val="-11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8" w:lineRule="exact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2"/>
        <w:ind w:right="207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973/23. AUTORIA DO DEPUTADO ALEXANDRE CURI.</w:t>
      </w:r>
    </w:p>
    <w:p>
      <w:pPr>
        <w:spacing w:before="0"/>
        <w:ind w:left="180" w:right="36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KÁTIBA FADEL O CONTORNO NORTE QUE LIGA A PR-151 A PR-090, NO MUNICÍPIO DE CASTRO.</w:t>
      </w:r>
    </w:p>
    <w:p>
      <w:pPr>
        <w:pStyle w:val="BodyText"/>
        <w:tabs>
          <w:tab w:pos="2412" w:val="left" w:leader="none"/>
          <w:tab w:pos="4736" w:val="left" w:leader="none"/>
          <w:tab w:pos="5438" w:val="left" w:leader="none"/>
          <w:tab w:pos="6834" w:val="left" w:leader="none"/>
          <w:tab w:pos="7292" w:val="left" w:leader="none"/>
          <w:tab w:pos="9273" w:val="left" w:leader="none"/>
        </w:tabs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SUBSTITUTIVO GERAL DA C.C.J.</w:t>
      </w:r>
    </w:p>
    <w:p>
      <w:pPr>
        <w:pStyle w:val="BodyText"/>
        <w:spacing w:before="356"/>
        <w:ind w:left="0"/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09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585/24.</w:t>
      </w:r>
    </w:p>
    <w:p>
      <w:pPr>
        <w:spacing w:line="240" w:lineRule="auto" w:before="1"/>
        <w:ind w:left="180" w:right="35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63/24 </w:t>
      </w:r>
      <w:r>
        <w:rPr>
          <w:rFonts w:ascii="Arial MT" w:hAnsi="Arial MT"/>
          <w:sz w:val="32"/>
        </w:rPr>
        <w:t>ESTIMA A RECEITA E FIXA A DESPESA PARA O EXERCÍCIO FINANCEIRO DE 2025.</w:t>
      </w:r>
    </w:p>
    <w:p>
      <w:pPr>
        <w:pStyle w:val="BodyText"/>
        <w:spacing w:before="1"/>
      </w:pPr>
      <w:r>
        <w:rPr/>
        <w:t>PARECER FAVORÁVEL DA COMISSÃO DE ORÇAMENTO NA FORMA DO SUBSTITUTIVO GERAL.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1"/>
        <w:ind w:right="207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659/24. AUTORIA DO DEPUTADO HUSSEIN BAKRI.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ALTERAÇÃO DA LEI ESTADUAL N° 22.130, DE 09 DE SETEMBRO DE 2024, CONSOLIDAÇÃO DAS LEIS DE DEFESA DO CONSUMIDOR DO PARANÁ.</w:t>
      </w:r>
    </w:p>
    <w:p>
      <w:pPr>
        <w:pStyle w:val="BodyText"/>
        <w:ind w:right="359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 CONSUMIR E COMISSÃO DE INDÚSTRIA, COMÉRCIO, EMPREGO E RENDA.</w:t>
      </w:r>
    </w:p>
    <w:p>
      <w:pPr>
        <w:pStyle w:val="BodyText"/>
        <w:jc w:val="both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spacing w:before="1"/>
        <w:ind w:right="361"/>
        <w:jc w:val="both"/>
      </w:pPr>
      <w:r>
        <w:rPr/>
        <w:t>SUBEMENDA DA COMISSÃO DE DEFESA DO CONSUMIR COM PARECER FAVORÁVEL DA C.C.J.</w:t>
      </w:r>
    </w:p>
    <w:p>
      <w:pPr>
        <w:pStyle w:val="BodyText"/>
        <w:ind w:right="361"/>
        <w:jc w:val="both"/>
      </w:pPr>
      <w:r>
        <w:rPr/>
        <w:t>SUBEMENDA À SUBEMENDA DA COMISSÃO DE INDÚSTRIA, COMÉRCIO, EMPREGO E RENDA COM PARECER FAVORÁVEL DA 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75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11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713/24.</w:t>
      </w:r>
    </w:p>
    <w:p>
      <w:pPr>
        <w:spacing w:before="1"/>
        <w:ind w:left="180" w:right="35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81/24 </w:t>
      </w:r>
      <w:r>
        <w:rPr>
          <w:rFonts w:ascii="Arial MT" w:hAnsi="Arial MT"/>
          <w:sz w:val="32"/>
        </w:rPr>
        <w:t>ALTERA A LEI N° 21.861, DE 18 DE DEZEMBRO DE 2023, QUE DISPÕE SOBRE O PLANO PLURIANUAL PARA O QUADRIÊNIO 2024 A 2027, PROMOVENDO A ATUALIZAÇÃO DE SEUS </w:t>
      </w:r>
      <w:r>
        <w:rPr>
          <w:rFonts w:ascii="Arial MT" w:hAnsi="Arial MT"/>
          <w:spacing w:val="-2"/>
          <w:sz w:val="32"/>
        </w:rPr>
        <w:t>ANEXOS.</w:t>
      </w:r>
    </w:p>
    <w:p>
      <w:pPr>
        <w:pStyle w:val="BodyText"/>
        <w:tabs>
          <w:tab w:pos="1977" w:val="left" w:leader="none"/>
          <w:tab w:pos="4181" w:val="left" w:leader="none"/>
          <w:tab w:pos="4879" w:val="left" w:leader="none"/>
          <w:tab w:pos="6853" w:val="left" w:leader="none"/>
          <w:tab w:pos="7529" w:val="left" w:leader="none"/>
        </w:tabs>
        <w:spacing w:line="242" w:lineRule="auto"/>
        <w:ind w:right="366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ORÇAMENTO. </w:t>
      </w:r>
      <w:r>
        <w:rPr/>
        <w:t>REGIME DE URGÊNCIA</w:t>
      </w:r>
    </w:p>
    <w:p>
      <w:pPr>
        <w:pStyle w:val="BodyText"/>
        <w:spacing w:before="36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ind w:right="2070"/>
      </w:pPr>
      <w:r>
        <w:rPr/>
        <w:t>1ª DISCUSSÃO DO PROJETO DE LEI Nº 746/24. 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ARILSON</w:t>
      </w:r>
      <w:r>
        <w:rPr>
          <w:spacing w:val="-11"/>
        </w:rPr>
        <w:t> </w:t>
      </w:r>
      <w:r>
        <w:rPr/>
        <w:t>CHIORATO.</w:t>
      </w:r>
    </w:p>
    <w:p>
      <w:pPr>
        <w:tabs>
          <w:tab w:pos="895" w:val="left" w:leader="none"/>
          <w:tab w:pos="3353" w:val="left" w:leader="none"/>
          <w:tab w:pos="4317" w:val="left" w:leader="none"/>
          <w:tab w:pos="6740" w:val="left" w:leader="none"/>
          <w:tab w:pos="7227" w:val="left" w:leader="none"/>
        </w:tabs>
        <w:spacing w:before="0"/>
        <w:ind w:left="180" w:right="36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TITULO DE UTILIDADE PÚBLICA PARA A UNIÃO </w:t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COMUNIDADE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ESTUDANTES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PROFISSIONAIS </w:t>
      </w:r>
      <w:r>
        <w:rPr>
          <w:rFonts w:ascii="Arial MT" w:hAnsi="Arial MT"/>
          <w:sz w:val="32"/>
        </w:rPr>
        <w:t>HAITIANOS, COM SEDE NO MUNICÍPIO DE CURITIBA.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772/24.</w:t>
      </w:r>
    </w:p>
    <w:p>
      <w:pPr>
        <w:tabs>
          <w:tab w:pos="1956" w:val="left" w:leader="none"/>
          <w:tab w:pos="2128" w:val="left" w:leader="none"/>
          <w:tab w:pos="2915" w:val="left" w:leader="none"/>
          <w:tab w:pos="3315" w:val="left" w:leader="none"/>
          <w:tab w:pos="4868" w:val="left" w:leader="none"/>
          <w:tab w:pos="4910" w:val="left" w:leader="none"/>
          <w:tab w:pos="5438" w:val="left" w:leader="none"/>
          <w:tab w:pos="6038" w:val="left" w:leader="none"/>
          <w:tab w:pos="7942" w:val="left" w:leader="none"/>
          <w:tab w:pos="9235" w:val="left" w:leader="none"/>
          <w:tab w:pos="9506" w:val="left" w:leader="none"/>
        </w:tabs>
        <w:spacing w:before="0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2586/24.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3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28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30"/>
          <w:sz w:val="32"/>
        </w:rPr>
        <w:t> </w:t>
      </w:r>
      <w:r>
        <w:rPr>
          <w:rFonts w:ascii="Arial MT" w:hAnsi="Arial MT"/>
          <w:sz w:val="32"/>
        </w:rPr>
        <w:t>21</w:t>
      </w:r>
      <w:r>
        <w:rPr>
          <w:rFonts w:ascii="Arial MT" w:hAnsi="Arial MT"/>
          <w:spacing w:val="3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33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6.149,</w:t>
      </w:r>
      <w:r>
        <w:rPr>
          <w:rFonts w:ascii="Arial MT" w:hAnsi="Arial MT"/>
          <w:spacing w:val="3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9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3"/>
          <w:sz w:val="32"/>
        </w:rPr>
        <w:t> </w:t>
      </w:r>
      <w:r>
        <w:rPr>
          <w:rFonts w:ascii="Arial MT" w:hAnsi="Arial MT"/>
          <w:sz w:val="32"/>
        </w:rPr>
        <w:t>SETEMBRO</w:t>
      </w:r>
      <w:r>
        <w:rPr>
          <w:rFonts w:ascii="Arial MT" w:hAnsi="Arial MT"/>
          <w:spacing w:val="30"/>
          <w:sz w:val="32"/>
        </w:rPr>
        <w:t> </w:t>
      </w:r>
      <w:r>
        <w:rPr>
          <w:rFonts w:ascii="Arial MT" w:hAnsi="Arial MT"/>
          <w:sz w:val="32"/>
        </w:rPr>
        <w:t>DE 1970, QUE DISPÕE SOBRE O REGIME DE CUSTAS DOS ATOS </w:t>
      </w:r>
      <w:r>
        <w:rPr>
          <w:rFonts w:ascii="Arial MT" w:hAnsi="Arial MT"/>
          <w:spacing w:val="-2"/>
          <w:sz w:val="32"/>
        </w:rPr>
        <w:t>JUDICIAIS,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INCLUIR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PARANAPREVIDENCIA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 </w:t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ISENÇÃO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CUSTAS,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TAXAS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pacing w:val="-2"/>
          <w:sz w:val="32"/>
        </w:rPr>
        <w:t>EMOLUMENTOS.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2025-05-26T11:51:38Z</dcterms:created>
  <dcterms:modified xsi:type="dcterms:W3CDTF">2025-05-26T11:51:38Z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