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845" w:firstLine="386"/>
      </w:pPr>
      <w:r>
        <w:rPr>
          <w:w w:val="110"/>
        </w:rPr>
        <w:t>1ª SESSÃO LEGISLATIVA DA 20ª LEGISLATURA DE 02 DE FEVEREIRO A 22 DE DEZEMBRO DE 2023</w:t>
      </w:r>
    </w:p>
    <w:p>
      <w:pPr>
        <w:pStyle w:val="BodyText"/>
        <w:spacing w:line="417" w:lineRule="auto"/>
        <w:ind w:left="2358" w:right="2496"/>
        <w:jc w:val="center"/>
      </w:pPr>
      <w:r>
        <w:rPr>
          <w:w w:val="110"/>
        </w:rPr>
        <w:t>3ª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415" w:right="2496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249151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61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602" w:lineRule="auto" w:before="364"/>
        <w:ind w:left="3804" w:right="2368" w:hanging="1515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2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MAIO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2023 </w:t>
      </w:r>
      <w:r>
        <w:rPr>
          <w:spacing w:val="-2"/>
          <w:w w:val="110"/>
        </w:rPr>
        <w:t>TERÇA-FEIRA</w:t>
      </w:r>
    </w:p>
    <w:p>
      <w:pPr>
        <w:pStyle w:val="BodyText"/>
        <w:ind w:left="0"/>
      </w:pPr>
    </w:p>
    <w:p>
      <w:pPr>
        <w:pStyle w:val="BodyText"/>
        <w:spacing w:before="10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53/23.</w:t>
      </w:r>
    </w:p>
    <w:p>
      <w:pPr>
        <w:pStyle w:val="BodyText"/>
      </w:pPr>
      <w:r>
        <w:rPr>
          <w:w w:val="110"/>
        </w:rPr>
        <w:t>AUTORIA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DEPUTADA</w:t>
      </w:r>
      <w:r>
        <w:rPr>
          <w:spacing w:val="80"/>
          <w:w w:val="110"/>
        </w:rPr>
        <w:t> </w:t>
      </w:r>
      <w:r>
        <w:rPr>
          <w:w w:val="110"/>
        </w:rPr>
        <w:t>MARIA</w:t>
      </w:r>
      <w:r>
        <w:rPr>
          <w:spacing w:val="80"/>
          <w:w w:val="110"/>
        </w:rPr>
        <w:t> </w:t>
      </w:r>
      <w:r>
        <w:rPr>
          <w:w w:val="110"/>
        </w:rPr>
        <w:t>VICTÓRIA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DEPUTADO ALEXANDRE CURI.</w:t>
      </w:r>
    </w:p>
    <w:p>
      <w:pPr>
        <w:spacing w:line="237" w:lineRule="auto" w:before="0"/>
        <w:ind w:left="59" w:right="0" w:firstLine="0"/>
        <w:jc w:val="left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POLÍTICA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HIDROGÊNIO </w:t>
      </w:r>
      <w:r>
        <w:rPr>
          <w:spacing w:val="-2"/>
          <w:w w:val="115"/>
          <w:sz w:val="32"/>
        </w:rPr>
        <w:t>RENOVÁVEL.</w:t>
      </w:r>
    </w:p>
    <w:p>
      <w:pPr>
        <w:pStyle w:val="BodyText"/>
        <w:ind w:right="317"/>
        <w:jc w:val="both"/>
      </w:pPr>
      <w:r>
        <w:rPr>
          <w:w w:val="110"/>
        </w:rPr>
        <w:t>PARECERES FAVORÁREIS</w:t>
      </w:r>
      <w:r>
        <w:rPr>
          <w:w w:val="110"/>
        </w:rPr>
        <w:t> DA</w:t>
      </w:r>
      <w:r>
        <w:rPr>
          <w:w w:val="110"/>
        </w:rPr>
        <w:t> C.C.J., COMISSÃO</w:t>
      </w:r>
      <w:r>
        <w:rPr>
          <w:w w:val="110"/>
        </w:rPr>
        <w:t> DE ECOLOGIA,</w:t>
      </w:r>
      <w:r>
        <w:rPr>
          <w:w w:val="110"/>
        </w:rPr>
        <w:t> MEIO AMBIENTE E PROTEÇÃO AOS ANIMAIS</w:t>
      </w:r>
      <w:r>
        <w:rPr>
          <w:w w:val="110"/>
        </w:rPr>
        <w:t> E COMISSÃO DE MINAS, ENERGIA E ÁGUA.</w:t>
      </w:r>
    </w:p>
    <w:p>
      <w:pPr>
        <w:pStyle w:val="BodyText"/>
        <w:spacing w:line="237" w:lineRule="auto"/>
        <w:ind w:right="4707"/>
        <w:jc w:val="both"/>
      </w:pPr>
      <w:r>
        <w:rPr>
          <w:w w:val="110"/>
        </w:rPr>
        <w:t>REGIME DE URGÊNCIA. SUBSTITUTIVO</w:t>
      </w:r>
      <w:r>
        <w:rPr>
          <w:spacing w:val="-19"/>
          <w:w w:val="110"/>
        </w:rPr>
        <w:t> </w:t>
      </w:r>
      <w:r>
        <w:rPr>
          <w:w w:val="110"/>
        </w:rPr>
        <w:t>GERAL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spacing w:val="-2"/>
          <w:w w:val="95"/>
        </w:rPr>
        <w:t>C.C.J.</w:t>
      </w:r>
    </w:p>
    <w:p>
      <w:pPr>
        <w:pStyle w:val="BodyText"/>
        <w:spacing w:after="0" w:line="237" w:lineRule="auto"/>
        <w:jc w:val="both"/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314/23.</w:t>
      </w:r>
    </w:p>
    <w:p>
      <w:pPr>
        <w:pStyle w:val="BodyText"/>
        <w:tabs>
          <w:tab w:pos="8211" w:val="left" w:leader="none"/>
        </w:tabs>
        <w:ind w:right="139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ALEXANDRE</w:t>
      </w:r>
      <w:r>
        <w:rPr>
          <w:spacing w:val="40"/>
          <w:w w:val="110"/>
        </w:rPr>
        <w:t> </w:t>
      </w:r>
      <w:r>
        <w:rPr>
          <w:w w:val="110"/>
        </w:rPr>
        <w:t>CURI</w:t>
      </w:r>
      <w:r>
        <w:rPr/>
        <w:tab/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TIAGO </w:t>
      </w:r>
      <w:r>
        <w:rPr>
          <w:spacing w:val="-2"/>
          <w:w w:val="110"/>
        </w:rPr>
        <w:t>AMARAL.</w:t>
      </w:r>
    </w:p>
    <w:p>
      <w:pPr>
        <w:spacing w:line="237" w:lineRule="auto" w:before="0"/>
        <w:ind w:left="59" w:right="318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2.548,</w:t>
      </w:r>
      <w:r>
        <w:rPr>
          <w:w w:val="115"/>
          <w:sz w:val="32"/>
        </w:rPr>
        <w:t> DE</w:t>
      </w:r>
      <w:r>
        <w:rPr>
          <w:w w:val="115"/>
          <w:sz w:val="32"/>
        </w:rPr>
        <w:t> 26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1955, QUE</w:t>
      </w:r>
      <w:r>
        <w:rPr>
          <w:w w:val="115"/>
          <w:sz w:val="32"/>
        </w:rPr>
        <w:t>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CRUZEIRO</w:t>
      </w:r>
      <w:r>
        <w:rPr>
          <w:w w:val="115"/>
          <w:sz w:val="32"/>
        </w:rPr>
        <w:t> DO</w:t>
      </w:r>
      <w:r>
        <w:rPr>
          <w:w w:val="115"/>
          <w:sz w:val="32"/>
        </w:rPr>
        <w:t> SUL,</w:t>
      </w:r>
      <w:r>
        <w:rPr>
          <w:w w:val="115"/>
          <w:sz w:val="32"/>
        </w:rPr>
        <w:t> COM TERRITÓRIO</w:t>
      </w:r>
      <w:r>
        <w:rPr>
          <w:w w:val="115"/>
          <w:sz w:val="32"/>
        </w:rPr>
        <w:t> DESMEMBRADO</w:t>
      </w:r>
      <w:r>
        <w:rPr>
          <w:w w:val="115"/>
          <w:sz w:val="32"/>
        </w:rPr>
        <w:t> DE</w:t>
      </w:r>
      <w:r>
        <w:rPr>
          <w:w w:val="115"/>
          <w:sz w:val="32"/>
        </w:rPr>
        <w:t> NOVA</w:t>
      </w:r>
      <w:r>
        <w:rPr>
          <w:w w:val="115"/>
          <w:sz w:val="32"/>
        </w:rPr>
        <w:t> ESPERANÇA,</w:t>
      </w:r>
      <w:r>
        <w:rPr>
          <w:w w:val="115"/>
          <w:sz w:val="32"/>
        </w:rPr>
        <w:t> COM SEDE</w:t>
      </w:r>
      <w:r>
        <w:rPr>
          <w:w w:val="115"/>
          <w:sz w:val="32"/>
        </w:rPr>
        <w:t> NA</w:t>
      </w:r>
      <w:r>
        <w:rPr>
          <w:w w:val="115"/>
          <w:sz w:val="32"/>
        </w:rPr>
        <w:t> LOCALIDADE</w:t>
      </w:r>
      <w:r>
        <w:rPr>
          <w:w w:val="115"/>
          <w:sz w:val="32"/>
        </w:rPr>
        <w:t> DO</w:t>
      </w:r>
      <w:r>
        <w:rPr>
          <w:w w:val="115"/>
          <w:sz w:val="32"/>
        </w:rPr>
        <w:t> MESMO</w:t>
      </w:r>
      <w:r>
        <w:rPr>
          <w:w w:val="115"/>
          <w:sz w:val="32"/>
        </w:rPr>
        <w:t> NOME</w:t>
      </w:r>
      <w:r>
        <w:rPr>
          <w:w w:val="115"/>
          <w:sz w:val="32"/>
        </w:rPr>
        <w:t> E</w:t>
      </w:r>
      <w:r>
        <w:rPr>
          <w:w w:val="115"/>
          <w:sz w:val="32"/>
        </w:rPr>
        <w:t> DIVISAS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40"/>
          <w:w w:val="105"/>
        </w:rPr>
        <w:t> </w:t>
      </w:r>
      <w:r>
        <w:rPr>
          <w:w w:val="105"/>
        </w:rPr>
        <w:t>FAVORÁVEL</w:t>
      </w:r>
      <w:r>
        <w:rPr>
          <w:spacing w:val="45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sectPr>
      <w:pgSz w:w="11910" w:h="16840"/>
      <w:pgMar w:top="168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2025-05-23T17:46:49Z</dcterms:created>
  <dcterms:modified xsi:type="dcterms:W3CDTF">2025-05-23T17:46:49Z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