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2"/>
        </w:rPr>
      </w:pPr>
      <w:r>
        <w:rPr>
          <w:rFonts w:ascii="Times New Roman"/>
          <w:b w:val="0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106568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41" w:lineRule="auto" w:before="23"/>
        <w:ind w:left="1212" w:right="1124" w:hanging="3"/>
        <w:jc w:val="center"/>
      </w:pPr>
      <w:r>
        <w:rPr/>
        <w:t>2ª SESSÃO LEGISLATIVA DA 20ª LEGISLATURA DE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DEZEMBRO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</w:p>
    <w:p>
      <w:pPr>
        <w:pStyle w:val="BodyText"/>
        <w:spacing w:before="69"/>
        <w:ind w:left="84"/>
        <w:jc w:val="center"/>
      </w:pPr>
      <w:r>
        <w:rPr/>
        <w:t>75ª</w:t>
      </w:r>
      <w:r>
        <w:rPr>
          <w:spacing w:val="-1"/>
        </w:rPr>
        <w:t> </w:t>
      </w:r>
      <w:r>
        <w:rPr/>
        <w:t>SESSÃO</w:t>
      </w:r>
      <w:r>
        <w:rPr>
          <w:spacing w:val="-1"/>
        </w:rPr>
        <w:t> </w:t>
      </w:r>
      <w:r>
        <w:rPr>
          <w:spacing w:val="-2"/>
        </w:rPr>
        <w:t>ORDINÁRIA</w:t>
      </w:r>
    </w:p>
    <w:p>
      <w:pPr>
        <w:pStyle w:val="BodyText"/>
        <w:spacing w:before="188"/>
        <w:ind w:left="83"/>
        <w:jc w:val="center"/>
      </w:pPr>
      <w:r>
        <w:rPr/>
        <w:t>ORDEM DO </w:t>
      </w:r>
      <w:r>
        <w:rPr>
          <w:spacing w:val="-5"/>
        </w:rPr>
        <w:t>DIA</w:t>
      </w:r>
    </w:p>
    <w:p>
      <w:pPr>
        <w:pStyle w:val="BodyText"/>
        <w:spacing w:before="8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42744</wp:posOffset>
                </wp:positionV>
                <wp:extent cx="626491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49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9525">
                              <a:moveTo>
                                <a:pt x="626440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4402" y="9144"/>
                              </a:lnTo>
                              <a:lnTo>
                                <a:pt x="6264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3.365673pt;width:493.26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422" w:lineRule="auto" w:before="1"/>
        <w:ind w:left="2626" w:right="1773"/>
        <w:jc w:val="center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4"/>
        </w:rPr>
        <w:t> </w:t>
      </w:r>
      <w:r>
        <w:rPr/>
        <w:t>21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line="319" w:lineRule="auto" w:before="283"/>
        <w:ind w:left="1149" w:right="1003"/>
        <w:jc w:val="center"/>
      </w:pPr>
      <w:r>
        <w:rPr/>
        <w:t>ANTECIPADA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DIA</w:t>
      </w:r>
      <w:r>
        <w:rPr>
          <w:spacing w:val="-5"/>
        </w:rPr>
        <w:t> </w:t>
      </w:r>
      <w:r>
        <w:rPr/>
        <w:t>21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PARA O DIA 20 DE AGOSTO DE 2024</w:t>
      </w:r>
    </w:p>
    <w:p>
      <w:pPr>
        <w:pStyle w:val="BodyText"/>
      </w:pPr>
    </w:p>
    <w:p>
      <w:pPr>
        <w:pStyle w:val="BodyText"/>
        <w:spacing w:before="282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7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446/24.</w:t>
      </w:r>
    </w:p>
    <w:p>
      <w:pPr>
        <w:spacing w:before="7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46/24.</w:t>
      </w:r>
    </w:p>
    <w:p>
      <w:pPr>
        <w:spacing w:before="3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O PROGRAMA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FORTALECE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2479" w:val="left" w:leader="none"/>
          <w:tab w:pos="4867" w:val="left" w:leader="none"/>
          <w:tab w:pos="5635" w:val="left" w:leader="none"/>
          <w:tab w:pos="6849" w:val="left" w:leader="none"/>
          <w:tab w:pos="7367" w:val="left" w:leader="none"/>
          <w:tab w:pos="9416" w:val="left" w:leader="none"/>
        </w:tabs>
        <w:spacing w:before="1"/>
        <w:ind w:left="180" w:right="216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spacing w:before="9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REGIME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URGÊNCIA</w:t>
      </w:r>
    </w:p>
    <w:p>
      <w:pPr>
        <w:spacing w:before="8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EMENDAS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PLENÁRIO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COM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PARECER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-6"/>
          <w:sz w:val="30"/>
        </w:rPr>
        <w:t> </w:t>
      </w:r>
      <w:r>
        <w:rPr>
          <w:b/>
          <w:spacing w:val="-2"/>
          <w:sz w:val="30"/>
        </w:rPr>
        <w:t>C.C.J.</w:t>
      </w:r>
    </w:p>
    <w:p>
      <w:pPr>
        <w:pStyle w:val="BodyText"/>
        <w:tabs>
          <w:tab w:pos="2188" w:val="left" w:leader="none"/>
          <w:tab w:pos="3589" w:val="left" w:leader="none"/>
          <w:tab w:pos="5062" w:val="left" w:leader="none"/>
          <w:tab w:pos="6998" w:val="left" w:leader="none"/>
          <w:tab w:pos="9379" w:val="left" w:leader="none"/>
        </w:tabs>
        <w:spacing w:before="2"/>
        <w:ind w:left="180" w:right="217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EMENDAS</w:t>
      </w:r>
      <w:r>
        <w:rPr/>
        <w:tab/>
      </w:r>
      <w:r>
        <w:rPr>
          <w:spacing w:val="-2"/>
        </w:rPr>
        <w:t>APROVADAS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/>
        <w:sectPr>
          <w:type w:val="continuous"/>
          <w:pgSz w:w="12240" w:h="15840"/>
          <w:pgMar w:top="1540" w:bottom="280" w:left="1440" w:right="720"/>
        </w:sectPr>
      </w:pPr>
    </w:p>
    <w:p>
      <w:pPr>
        <w:spacing w:before="6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7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512/24.</w:t>
      </w:r>
    </w:p>
    <w:p>
      <w:pPr>
        <w:tabs>
          <w:tab w:pos="2069" w:val="left" w:leader="none"/>
          <w:tab w:pos="2384" w:val="left" w:leader="none"/>
          <w:tab w:pos="2552" w:val="left" w:leader="none"/>
          <w:tab w:pos="3145" w:val="left" w:leader="none"/>
          <w:tab w:pos="5039" w:val="left" w:leader="none"/>
          <w:tab w:pos="5437" w:val="left" w:leader="none"/>
          <w:tab w:pos="5706" w:val="left" w:leader="none"/>
          <w:tab w:pos="5893" w:val="left" w:leader="none"/>
          <w:tab w:pos="6420" w:val="left" w:leader="none"/>
          <w:tab w:pos="7282" w:val="left" w:leader="none"/>
          <w:tab w:pos="8133" w:val="left" w:leader="none"/>
          <w:tab w:pos="8204" w:val="left" w:leader="none"/>
          <w:tab w:pos="8917" w:val="left" w:leader="none"/>
          <w:tab w:pos="9416" w:val="left" w:leader="none"/>
        </w:tabs>
        <w:spacing w:line="242" w:lineRule="auto" w:before="8"/>
        <w:ind w:left="180" w:right="38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50/24. </w:t>
      </w:r>
      <w:r>
        <w:rPr>
          <w:rFonts w:ascii="Arial MT" w:hAnsi="Arial MT"/>
          <w:spacing w:val="-2"/>
          <w:sz w:val="32"/>
        </w:rPr>
        <w:t>AUTORIZA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DESESTATIZAÇÃO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ESTRADA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FERRO </w:t>
      </w:r>
      <w:r>
        <w:rPr>
          <w:rFonts w:ascii="Arial MT" w:hAnsi="Arial MT"/>
          <w:sz w:val="32"/>
        </w:rPr>
        <w:t>PARANÁ OESTE S.A.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77"/>
          <w:sz w:val="32"/>
        </w:rPr>
        <w:t> </w:t>
      </w:r>
      <w:r>
        <w:rPr>
          <w:b/>
          <w:sz w:val="32"/>
        </w:rPr>
        <w:t>FAVORÁVEIS</w:t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FINANÇAS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  <w:tab/>
      </w:r>
      <w:r>
        <w:rPr>
          <w:b/>
          <w:spacing w:val="-81"/>
          <w:sz w:val="32"/>
        </w:rPr>
        <w:t> </w:t>
      </w:r>
      <w:r>
        <w:rPr>
          <w:b/>
          <w:spacing w:val="-2"/>
          <w:sz w:val="32"/>
        </w:rPr>
        <w:t>OBRAS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PÚBLICAS, </w:t>
      </w:r>
      <w:r>
        <w:rPr>
          <w:b/>
          <w:sz w:val="32"/>
        </w:rPr>
        <w:t>TRANSPORTES E COMUNICAÇÃO.</w:t>
      </w:r>
    </w:p>
    <w:p>
      <w:pPr>
        <w:spacing w:line="244" w:lineRule="auto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EMENDAS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PLENÁRIO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COM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PARECER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FAVORÁVEL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C.C.J. NA FORMA DA SUBEMENDA SUBSTITUTIVA GERAL.</w:t>
      </w:r>
    </w:p>
    <w:p>
      <w:pPr>
        <w:spacing w:line="36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2"/>
        </w:rPr>
        <w:t>APRECIAR</w:t>
      </w:r>
      <w:r>
        <w:rPr>
          <w:b/>
          <w:spacing w:val="33"/>
          <w:sz w:val="32"/>
        </w:rPr>
        <w:t> </w:t>
      </w:r>
      <w:r>
        <w:rPr>
          <w:b/>
          <w:sz w:val="32"/>
        </w:rPr>
        <w:t>NESTE</w:t>
      </w:r>
      <w:r>
        <w:rPr>
          <w:b/>
          <w:spacing w:val="32"/>
          <w:sz w:val="32"/>
        </w:rPr>
        <w:t> </w:t>
      </w:r>
      <w:r>
        <w:rPr>
          <w:b/>
          <w:sz w:val="32"/>
        </w:rPr>
        <w:t>TURNO</w:t>
      </w:r>
      <w:r>
        <w:rPr>
          <w:b/>
          <w:spacing w:val="33"/>
          <w:sz w:val="32"/>
        </w:rPr>
        <w:t> </w:t>
      </w:r>
      <w:r>
        <w:rPr>
          <w:b/>
          <w:sz w:val="30"/>
        </w:rPr>
        <w:t>SUBEMENDA</w:t>
      </w:r>
      <w:r>
        <w:rPr>
          <w:b/>
          <w:spacing w:val="33"/>
          <w:sz w:val="30"/>
        </w:rPr>
        <w:t> </w:t>
      </w:r>
      <w:r>
        <w:rPr>
          <w:b/>
          <w:sz w:val="30"/>
        </w:rPr>
        <w:t>SUBSTITUTIVA</w:t>
      </w:r>
      <w:r>
        <w:rPr>
          <w:b/>
          <w:spacing w:val="33"/>
          <w:sz w:val="30"/>
        </w:rPr>
        <w:t> </w:t>
      </w:r>
      <w:r>
        <w:rPr>
          <w:b/>
          <w:spacing w:val="-2"/>
          <w:sz w:val="30"/>
        </w:rPr>
        <w:t>GERAL</w:t>
      </w:r>
    </w:p>
    <w:p>
      <w:pPr>
        <w:pStyle w:val="BodyText"/>
        <w:ind w:left="180"/>
      </w:pPr>
      <w:r>
        <w:rPr/>
        <w:t>APROVADA</w:t>
      </w:r>
      <w:r>
        <w:rPr>
          <w:spacing w:val="-1"/>
        </w:rPr>
        <w:t> </w:t>
      </w:r>
      <w:r>
        <w:rPr/>
        <w:t>EM SEGUNDA </w:t>
      </w:r>
      <w:r>
        <w:rPr>
          <w:spacing w:val="-2"/>
        </w:rPr>
        <w:t>DISCUSSÃO.</w:t>
      </w:r>
    </w:p>
    <w:p>
      <w:pPr>
        <w:pStyle w:val="BodyText"/>
        <w:spacing w:before="35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162/23.</w:t>
      </w:r>
    </w:p>
    <w:p>
      <w:pPr>
        <w:pStyle w:val="BodyText"/>
        <w:tabs>
          <w:tab w:pos="1894" w:val="left" w:leader="none"/>
          <w:tab w:pos="2843" w:val="left" w:leader="none"/>
          <w:tab w:pos="5111" w:val="left" w:leader="none"/>
          <w:tab w:pos="6968" w:val="left" w:leader="none"/>
          <w:tab w:pos="8718" w:val="left" w:leader="none"/>
          <w:tab w:pos="9827" w:val="left" w:leader="none"/>
        </w:tabs>
        <w:spacing w:before="1"/>
        <w:ind w:left="180" w:right="37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SOLDADO</w:t>
      </w:r>
      <w:r>
        <w:rPr/>
        <w:tab/>
      </w:r>
      <w:r>
        <w:rPr>
          <w:spacing w:val="-2"/>
        </w:rPr>
        <w:t>ADRIANO</w:t>
      </w:r>
      <w:r>
        <w:rPr/>
        <w:tab/>
      </w:r>
      <w:r>
        <w:rPr>
          <w:spacing w:val="-4"/>
        </w:rPr>
        <w:t>JOSE</w:t>
      </w:r>
      <w:r>
        <w:rPr/>
        <w:tab/>
      </w:r>
      <w:r>
        <w:rPr>
          <w:spacing w:val="-10"/>
        </w:rPr>
        <w:t>E </w:t>
      </w:r>
      <w:r>
        <w:rPr/>
        <w:t>ANIBELLI NETO.</w:t>
      </w:r>
    </w:p>
    <w:p>
      <w:pPr>
        <w:spacing w:before="4"/>
        <w:ind w:left="180" w:right="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CAPITAL DA MANDIOCA,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MUNICÍPIO DE PARANAVAÍ.</w:t>
      </w:r>
    </w:p>
    <w:p>
      <w:pPr>
        <w:pStyle w:val="BodyText"/>
        <w:spacing w:before="3"/>
        <w:ind w:left="180" w:right="37"/>
        <w:jc w:val="both"/>
      </w:pPr>
      <w:r>
        <w:rPr/>
        <w:t>PARECERES FAVORÁVEIS DA C.C.J. E COMISSÃO </w:t>
      </w:r>
      <w:r>
        <w:rPr/>
        <w:t>DE AGRICULTURA, PECUÁRIA, ABASTECIMENTO E DESENVOLVIMENTO RURAL.</w:t>
      </w:r>
    </w:p>
    <w:p>
      <w:pPr>
        <w:pStyle w:val="BodyText"/>
        <w:spacing w:before="5"/>
        <w:ind w:left="180" w:right="35"/>
        <w:jc w:val="both"/>
      </w:pPr>
      <w:r>
        <w:rPr/>
        <w:t>EMENDA DA COMISSÃO DE AGRICULTURA, </w:t>
      </w:r>
      <w:r>
        <w:rPr/>
        <w:t>PECUÁRIA, ABASTECIMENTO E DESENVOLVIMENTO RURAL COM PARECER FAVORÁVEL DA C.C.J.</w:t>
      </w: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527/23.</w:t>
      </w:r>
    </w:p>
    <w:p>
      <w:pPr>
        <w:pStyle w:val="BodyText"/>
        <w:spacing w:before="1"/>
        <w:ind w:left="180"/>
      </w:pPr>
      <w:r>
        <w:rPr/>
        <w:t>AUTORIA</w:t>
      </w:r>
      <w:r>
        <w:rPr>
          <w:spacing w:val="-2"/>
        </w:rPr>
        <w:t> </w:t>
      </w:r>
      <w:r>
        <w:rPr/>
        <w:t>DA DEPUTADA CRISTINA </w:t>
      </w:r>
      <w:r>
        <w:rPr>
          <w:spacing w:val="-2"/>
        </w:rPr>
        <w:t>SILVESTRI.</w:t>
      </w:r>
    </w:p>
    <w:p>
      <w:pPr>
        <w:spacing w:line="240" w:lineRule="auto" w:before="2"/>
        <w:ind w:left="180" w:right="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E INSERE NO CALENDÁRIO OFICIAL DO ESTADO </w:t>
      </w:r>
      <w:r>
        <w:rPr>
          <w:rFonts w:ascii="Arial MT" w:hAnsi="Arial MT"/>
          <w:sz w:val="32"/>
        </w:rPr>
        <w:t>O DIA DA TRAKTORFEST DE ENTRE RIOS, A SER COMEMORADO NO ÚLTIMO DIA DE JULHO DE CADA ANO.</w:t>
      </w:r>
    </w:p>
    <w:p>
      <w:pPr>
        <w:pStyle w:val="BodyText"/>
        <w:spacing w:before="5"/>
        <w:ind w:left="180" w:right="35"/>
        <w:jc w:val="both"/>
      </w:pPr>
      <w:r>
        <w:rPr/>
        <w:t>PARECERES FAVORÁVEIS DA C.C.J. E COMISSÃO </w:t>
      </w:r>
      <w:r>
        <w:rPr/>
        <w:t>DE AGRICULTURA, PECUÁRIA, ABASTECIMENTO E DESENVOLVIMENTO RURAL.</w:t>
      </w:r>
    </w:p>
    <w:p>
      <w:pPr>
        <w:pStyle w:val="BodyText"/>
        <w:spacing w:after="0"/>
        <w:jc w:val="both"/>
        <w:sectPr>
          <w:pgSz w:w="12240" w:h="15840"/>
          <w:pgMar w:top="1480" w:bottom="280" w:left="1440" w:right="720"/>
        </w:sectPr>
      </w:pPr>
    </w:p>
    <w:p>
      <w:pPr>
        <w:pStyle w:val="BodyText"/>
        <w:spacing w:before="11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297/24.</w:t>
      </w:r>
    </w:p>
    <w:p>
      <w:pPr>
        <w:pStyle w:val="BodyText"/>
        <w:spacing w:before="2"/>
        <w:ind w:left="180"/>
      </w:pPr>
      <w:r>
        <w:rPr/>
        <w:t>AUTORIA</w:t>
      </w:r>
      <w:r>
        <w:rPr>
          <w:spacing w:val="-2"/>
        </w:rPr>
        <w:t> </w:t>
      </w:r>
      <w:r>
        <w:rPr/>
        <w:t>DO DEPUTADO</w:t>
      </w:r>
      <w:r>
        <w:rPr>
          <w:spacing w:val="2"/>
        </w:rPr>
        <w:t> </w:t>
      </w:r>
      <w:r>
        <w:rPr/>
        <w:t>ANIBELLI </w:t>
      </w:r>
      <w:r>
        <w:rPr>
          <w:spacing w:val="-2"/>
        </w:rPr>
        <w:t>NETO.</w:t>
      </w:r>
    </w:p>
    <w:p>
      <w:pPr>
        <w:spacing w:before="1"/>
        <w:ind w:left="180" w:right="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 HONORÁRIA DO ESTADO </w:t>
      </w:r>
      <w:r>
        <w:rPr>
          <w:rFonts w:ascii="Arial MT" w:hAnsi="Arial MT"/>
          <w:sz w:val="32"/>
        </w:rPr>
        <w:t>DO PARANÁ À SRA. FLORA MADALOSSO BERTOLLI.</w:t>
      </w:r>
    </w:p>
    <w:p>
      <w:pPr>
        <w:pStyle w:val="BodyText"/>
        <w:spacing w:before="4"/>
        <w:ind w:left="180"/>
      </w:pPr>
      <w:r>
        <w:rPr/>
        <w:t>PARECER FAVORÁVEL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7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411/24.</w:t>
      </w:r>
    </w:p>
    <w:p>
      <w:pPr>
        <w:spacing w:before="8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44/24.</w:t>
      </w:r>
    </w:p>
    <w:p>
      <w:pPr>
        <w:tabs>
          <w:tab w:pos="1716" w:val="left" w:leader="none"/>
          <w:tab w:pos="1800" w:val="left" w:leader="none"/>
          <w:tab w:pos="2476" w:val="left" w:leader="none"/>
          <w:tab w:pos="3507" w:val="left" w:leader="none"/>
          <w:tab w:pos="4268" w:val="left" w:leader="none"/>
          <w:tab w:pos="4433" w:val="left" w:leader="none"/>
          <w:tab w:pos="4867" w:val="left" w:leader="none"/>
          <w:tab w:pos="5218" w:val="left" w:leader="none"/>
          <w:tab w:pos="5635" w:val="left" w:leader="none"/>
          <w:tab w:pos="5874" w:val="left" w:leader="none"/>
          <w:tab w:pos="6203" w:val="left" w:leader="none"/>
          <w:tab w:pos="6849" w:val="left" w:leader="none"/>
          <w:tab w:pos="7226" w:val="left" w:leader="none"/>
          <w:tab w:pos="7367" w:val="left" w:leader="none"/>
          <w:tab w:pos="7670" w:val="left" w:leader="none"/>
          <w:tab w:pos="8212" w:val="left" w:leader="none"/>
          <w:tab w:pos="8948" w:val="left" w:leader="none"/>
          <w:tab w:pos="9416" w:val="left" w:leader="none"/>
          <w:tab w:pos="9594" w:val="left" w:leader="none"/>
        </w:tabs>
        <w:spacing w:line="240" w:lineRule="auto" w:before="2"/>
        <w:ind w:left="180" w:right="37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DISPOSITIVOS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4"/>
          <w:sz w:val="32"/>
        </w:rPr>
        <w:t> </w:t>
      </w:r>
      <w:r>
        <w:rPr>
          <w:rFonts w:ascii="Arial MT" w:hAnsi="Arial MT"/>
          <w:spacing w:val="-2"/>
          <w:sz w:val="32"/>
        </w:rPr>
        <w:t>20.945,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20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DEZEMBRO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2021,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SERVIÇO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PÚBLICO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LOTERIA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21.352,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JANEIRO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2023,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ORGANIZAÇÃO </w:t>
      </w:r>
      <w:r>
        <w:rPr>
          <w:rFonts w:ascii="Arial MT" w:hAnsi="Arial MT"/>
          <w:sz w:val="32"/>
        </w:rPr>
        <w:t>ADMINISTRATIVA BÁSICA DO PODER EXECUTIVO ESTADUAL.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87"/>
          <w:sz w:val="32"/>
        </w:rPr>
        <w:t> </w:t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FINANÇAS.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298/24.</w:t>
      </w:r>
    </w:p>
    <w:p>
      <w:pPr>
        <w:pStyle w:val="BodyText"/>
        <w:spacing w:before="2"/>
        <w:ind w:left="180"/>
      </w:pPr>
      <w:r>
        <w:rPr/>
        <w:t>AUTORIA DO DEPUTADO</w:t>
      </w:r>
      <w:r>
        <w:rPr>
          <w:spacing w:val="2"/>
        </w:rPr>
        <w:t> </w:t>
      </w:r>
      <w:r>
        <w:rPr/>
        <w:t>HUSSEIN </w:t>
      </w:r>
      <w:r>
        <w:rPr>
          <w:spacing w:val="-2"/>
        </w:rPr>
        <w:t>BAKRI.</w:t>
      </w:r>
    </w:p>
    <w:p>
      <w:pPr>
        <w:spacing w:before="1"/>
        <w:ind w:left="180" w:right="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 NO CALENDÁRIO OFICIAL DE EVENTOS DO </w:t>
      </w:r>
      <w:r>
        <w:rPr>
          <w:rFonts w:ascii="Arial MT" w:hAnsi="Arial MT"/>
          <w:sz w:val="32"/>
        </w:rPr>
        <w:t>ESTADO DO PARANÁ O PRÊMIO DE EDUCAÇÃO PARA PAZ NO TRÂNSITO DO PARANÁ.</w:t>
      </w:r>
    </w:p>
    <w:p>
      <w:pPr>
        <w:pStyle w:val="BodyText"/>
        <w:spacing w:line="242" w:lineRule="auto" w:before="5"/>
        <w:ind w:left="180"/>
      </w:pPr>
      <w:r>
        <w:rPr/>
        <w:t>PARECERES FAVORÁVEIS DA C.C.J. E COMISSÃO DE </w:t>
      </w:r>
      <w:r>
        <w:rPr/>
        <w:t>OBRAS PÚBLICAS, TRANSPORTES E COMUNICAÇÃO.</w:t>
      </w:r>
    </w:p>
    <w:p>
      <w:pPr>
        <w:pStyle w:val="BodyText"/>
        <w:spacing w:after="0" w:line="242" w:lineRule="auto"/>
        <w:sectPr>
          <w:pgSz w:w="12240" w:h="15840"/>
          <w:pgMar w:top="1820" w:bottom="280" w:left="1440" w:right="720"/>
        </w:sectPr>
      </w:pPr>
    </w:p>
    <w:p>
      <w:pPr>
        <w:spacing w:before="9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388/24.</w:t>
      </w:r>
    </w:p>
    <w:p>
      <w:pPr>
        <w:pStyle w:val="BodyText"/>
        <w:spacing w:before="2"/>
        <w:ind w:left="180"/>
      </w:pPr>
      <w:r>
        <w:rPr/>
        <w:t>AUTORIA DO DEPUTADO</w:t>
      </w:r>
      <w:r>
        <w:rPr>
          <w:spacing w:val="2"/>
        </w:rPr>
        <w:t> </w:t>
      </w:r>
      <w:r>
        <w:rPr/>
        <w:t>TIAGO </w:t>
      </w:r>
      <w:r>
        <w:rPr>
          <w:spacing w:val="-2"/>
        </w:rPr>
        <w:t>AMARAL.</w:t>
      </w:r>
    </w:p>
    <w:p>
      <w:pPr>
        <w:spacing w:before="1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21.935 DE 22 DE ABRIL DE 2024, QUE DENOMINA ADEMIR MULON A RODOVIA PR-464 DO KM </w:t>
      </w:r>
      <w:r>
        <w:rPr>
          <w:rFonts w:ascii="Arial MT" w:hAnsi="Arial MT"/>
          <w:sz w:val="32"/>
        </w:rPr>
        <w:t>0, MARCO INICIAL NO TREVO DE CRUZEIRO DO SUL, ATÉ O KM 50,340M ONDE TERMINA A RODOVIA PR-340, TREVO PARA O MUNICÍPIO DE ITAGUAJÉ.</w:t>
      </w:r>
    </w:p>
    <w:p>
      <w:pPr>
        <w:pStyle w:val="BodyText"/>
        <w:spacing w:before="8"/>
        <w:ind w:left="180"/>
      </w:pPr>
      <w:r>
        <w:rPr/>
        <w:t>PARECERES FAVORÁVEIS DA C.C.J. E COMISSÃO DE </w:t>
      </w:r>
      <w:r>
        <w:rPr/>
        <w:t>OBRAS PÚBLICAS, TRANSPORTES E COMUNICAÇÃO.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2025-05-26T12:27:12Z</dcterms:created>
  <dcterms:modified xsi:type="dcterms:W3CDTF">2025-05-26T12:27:12Z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