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66ª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16"/>
        <w:ind w:left="0"/>
      </w:pPr>
    </w:p>
    <w:p>
      <w:pPr>
        <w:pStyle w:val="BodyText"/>
        <w:spacing w:line="614" w:lineRule="auto"/>
        <w:ind w:left="3797" w:right="1088" w:hanging="152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1º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520/22.</w:t>
      </w:r>
    </w:p>
    <w:p>
      <w:pPr>
        <w:tabs>
          <w:tab w:pos="1238" w:val="left" w:leader="none"/>
          <w:tab w:pos="2368" w:val="left" w:leader="none"/>
          <w:tab w:pos="2994" w:val="left" w:leader="none"/>
          <w:tab w:pos="4519" w:val="left" w:leader="none"/>
          <w:tab w:pos="6589" w:val="left" w:leader="none"/>
          <w:tab w:pos="7410" w:val="left" w:leader="none"/>
          <w:tab w:pos="9036" w:val="left" w:leader="none"/>
        </w:tabs>
        <w:spacing w:line="240" w:lineRule="auto" w:before="1"/>
        <w:ind w:left="180" w:right="417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120/2022. </w:t>
      </w:r>
      <w:r>
        <w:rPr>
          <w:w w:val="115"/>
          <w:sz w:val="32"/>
        </w:rPr>
        <w:t>ALTERA A LEI N° 14.975, DE 28 DE DEZEMBRO DE 2005,</w:t>
      </w:r>
      <w:r>
        <w:rPr>
          <w:spacing w:val="40"/>
          <w:w w:val="115"/>
          <w:sz w:val="32"/>
        </w:rPr>
        <w:t>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FUNDO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DEFESA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CONSUMIDOR - FECON, CONFORME ESPECIFICA E ADOTA OUTRAS PROVIDÊNCIAS.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1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 </w:t>
      </w:r>
      <w:r>
        <w:rPr>
          <w:spacing w:val="-2"/>
          <w:w w:val="110"/>
        </w:rPr>
        <w:t>CONSUMIDOR.</w:t>
      </w:r>
    </w:p>
    <w:p>
      <w:pPr>
        <w:pStyle w:val="BodyText"/>
        <w:spacing w:before="3"/>
        <w:ind w:right="6381"/>
        <w:jc w:val="both"/>
      </w:pPr>
      <w:r>
        <w:rPr>
          <w:w w:val="110"/>
        </w:rPr>
        <w:t>EMENDA DA C.C.J. 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99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419/21.</w:t>
      </w:r>
    </w:p>
    <w:p>
      <w:pPr>
        <w:pStyle w:val="BodyText"/>
        <w:spacing w:before="2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CANTO.</w:t>
      </w:r>
    </w:p>
    <w:p>
      <w:pPr>
        <w:spacing w:before="1"/>
        <w:ind w:left="180" w:right="354" w:firstLine="0"/>
        <w:jc w:val="left"/>
        <w:rPr>
          <w:sz w:val="32"/>
        </w:rPr>
      </w:pPr>
      <w:r>
        <w:rPr>
          <w:w w:val="115"/>
          <w:sz w:val="32"/>
        </w:rPr>
        <w:t>DENOMINA LODEVAL SANTOS RIBAS A CADEIA PÚBLICA DE PONTA GROSSA.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4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83/23.</w:t>
      </w:r>
    </w:p>
    <w:p>
      <w:pPr>
        <w:pStyle w:val="BodyText"/>
        <w:spacing w:before="1"/>
      </w:pPr>
      <w:r>
        <w:rPr>
          <w:spacing w:val="-4"/>
          <w:w w:val="110"/>
        </w:rPr>
        <w:t>AUTORIA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MATHEUS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VERMELHO.</w:t>
      </w:r>
    </w:p>
    <w:p>
      <w:pPr>
        <w:spacing w:line="242" w:lineRule="auto" w:before="0"/>
        <w:ind w:left="180" w:right="360" w:firstLine="0"/>
        <w:jc w:val="left"/>
        <w:rPr>
          <w:sz w:val="32"/>
        </w:rPr>
      </w:pPr>
      <w:r>
        <w:rPr>
          <w:w w:val="115"/>
          <w:sz w:val="32"/>
        </w:rPr>
        <w:t>INSTITUI O TÍTULO DE DESTINO DO MUNDO AO MUNICÍPIO DE FOZ DO IGUAÇU NO ESTADO DO PARANÁ.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288/23.</w:t>
      </w:r>
    </w:p>
    <w:p>
      <w:pPr>
        <w:pStyle w:val="BodyText"/>
        <w:spacing w:line="242" w:lineRule="auto"/>
        <w:ind w:right="353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MARLI</w:t>
      </w:r>
      <w:r>
        <w:rPr>
          <w:w w:val="110"/>
        </w:rPr>
        <w:t> PAULINO</w:t>
      </w:r>
      <w:r>
        <w:rPr>
          <w:w w:val="110"/>
        </w:rPr>
        <w:t> E</w:t>
      </w:r>
      <w:r>
        <w:rPr>
          <w:w w:val="110"/>
        </w:rPr>
        <w:t> DEPUTADO </w:t>
      </w:r>
      <w:r>
        <w:rPr>
          <w:spacing w:val="-2"/>
          <w:w w:val="110"/>
        </w:rPr>
        <w:t>GOURA.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w w:val="115"/>
          <w:sz w:val="32"/>
        </w:rPr>
        <w:t> NO</w:t>
      </w:r>
      <w:r>
        <w:rPr>
          <w:w w:val="115"/>
          <w:sz w:val="32"/>
        </w:rPr>
        <w:t> ROTEIRO</w:t>
      </w:r>
      <w:r>
        <w:rPr>
          <w:w w:val="115"/>
          <w:sz w:val="32"/>
        </w:rPr>
        <w:t> TURÍSTICO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“CICLORROTAS</w:t>
      </w:r>
      <w:r>
        <w:rPr>
          <w:w w:val="115"/>
          <w:sz w:val="32"/>
        </w:rPr>
        <w:t> NASCENTES</w:t>
      </w:r>
      <w:r>
        <w:rPr>
          <w:w w:val="115"/>
          <w:sz w:val="32"/>
        </w:rPr>
        <w:t> DO</w:t>
      </w:r>
      <w:r>
        <w:rPr>
          <w:w w:val="115"/>
          <w:sz w:val="32"/>
        </w:rPr>
        <w:t> IGUAÇU”, LOCALIZADA</w:t>
      </w:r>
      <w:r>
        <w:rPr>
          <w:w w:val="115"/>
          <w:sz w:val="32"/>
        </w:rPr>
        <w:t> NOS</w:t>
      </w:r>
      <w:r>
        <w:rPr>
          <w:w w:val="115"/>
          <w:sz w:val="32"/>
        </w:rPr>
        <w:t> MUNICÍPIOS</w:t>
      </w:r>
      <w:r>
        <w:rPr>
          <w:w w:val="115"/>
          <w:sz w:val="32"/>
        </w:rPr>
        <w:t> DE</w:t>
      </w:r>
      <w:r>
        <w:rPr>
          <w:w w:val="115"/>
          <w:sz w:val="32"/>
        </w:rPr>
        <w:t> PINHAIS,</w:t>
      </w:r>
      <w:r>
        <w:rPr>
          <w:w w:val="115"/>
          <w:sz w:val="32"/>
        </w:rPr>
        <w:t> PIRAQUARA</w:t>
      </w:r>
      <w:r>
        <w:rPr>
          <w:w w:val="115"/>
          <w:sz w:val="32"/>
        </w:rPr>
        <w:t> E QUATRO BARRAS.</w:t>
      </w:r>
    </w:p>
    <w:p>
      <w:pPr>
        <w:pStyle w:val="BodyText"/>
        <w:spacing w:before="1"/>
        <w:ind w:right="35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364/23.</w:t>
      </w:r>
    </w:p>
    <w:p>
      <w:pPr>
        <w:tabs>
          <w:tab w:pos="1898" w:val="left" w:leader="none"/>
          <w:tab w:pos="2051" w:val="left" w:leader="none"/>
          <w:tab w:pos="2519" w:val="left" w:leader="none"/>
          <w:tab w:pos="2862" w:val="left" w:leader="none"/>
          <w:tab w:pos="3445" w:val="left" w:leader="none"/>
          <w:tab w:pos="5234" w:val="left" w:leader="none"/>
          <w:tab w:pos="5516" w:val="left" w:leader="none"/>
          <w:tab w:pos="6332" w:val="left" w:leader="none"/>
          <w:tab w:pos="8506" w:val="left" w:leader="none"/>
          <w:tab w:pos="9019" w:val="left" w:leader="none"/>
          <w:tab w:pos="9087" w:val="left" w:leader="none"/>
        </w:tabs>
        <w:spacing w:line="240" w:lineRule="auto" w:before="1"/>
        <w:ind w:left="180" w:right="36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TITO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BARICHELLO. </w:t>
      </w: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VALORIZAÇÃO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spacing w:val="-2"/>
          <w:w w:val="115"/>
          <w:sz w:val="32"/>
        </w:rPr>
        <w:t>AGENTES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SEGURANÇA</w:t>
      </w:r>
      <w:r>
        <w:rPr>
          <w:sz w:val="32"/>
        </w:rPr>
        <w:tab/>
      </w:r>
      <w:r>
        <w:rPr>
          <w:spacing w:val="-2"/>
          <w:w w:val="115"/>
          <w:sz w:val="32"/>
        </w:rPr>
        <w:t>SOCIOEDUCATIVO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CELEBRADO ANUALMENTE EM 4 DE OUTUBRO.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spacing w:before="4"/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368/23.</w:t>
      </w:r>
    </w:p>
    <w:p>
      <w:pPr>
        <w:pStyle w:val="BodyText"/>
        <w:spacing w:before="3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LIMA.</w:t>
      </w:r>
    </w:p>
    <w:p>
      <w:pPr>
        <w:spacing w:line="240" w:lineRule="auto" w:before="1"/>
        <w:ind w:left="180" w:right="36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17.806,</w:t>
      </w:r>
      <w:r>
        <w:rPr>
          <w:w w:val="115"/>
          <w:sz w:val="32"/>
        </w:rPr>
        <w:t> DE</w:t>
      </w:r>
      <w:r>
        <w:rPr>
          <w:w w:val="115"/>
          <w:sz w:val="32"/>
        </w:rPr>
        <w:t> 05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</w:t>
      </w:r>
      <w:r>
        <w:rPr>
          <w:w w:val="115"/>
          <w:sz w:val="32"/>
        </w:rPr>
        <w:t> DOMÉSTICA</w:t>
      </w:r>
      <w:r>
        <w:rPr>
          <w:w w:val="115"/>
          <w:sz w:val="32"/>
        </w:rPr>
        <w:t> E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A SER</w:t>
      </w:r>
      <w:r>
        <w:rPr>
          <w:w w:val="115"/>
          <w:sz w:val="32"/>
        </w:rPr>
        <w:t> REALIZADA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SEGUNDA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DO MÊS DE AGOSTO.</w:t>
      </w:r>
    </w:p>
    <w:p>
      <w:pPr>
        <w:pStyle w:val="BodyText"/>
        <w:spacing w:before="5"/>
        <w:ind w:right="355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COMISSÃO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DEFESA DOS DIREITOS DA MULHER.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2025-05-23T18:24:06Z</dcterms:created>
  <dcterms:modified xsi:type="dcterms:W3CDTF">2025-05-23T18:24:06Z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