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74ª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</w:pPr>
    </w:p>
    <w:p>
      <w:pPr>
        <w:pStyle w:val="BodyText"/>
        <w:spacing w:line="616" w:lineRule="auto"/>
        <w:ind w:left="3538" w:right="1043" w:hanging="1292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21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236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350/19.</w:t>
      </w:r>
    </w:p>
    <w:p>
      <w:pPr>
        <w:pStyle w:val="BodyText"/>
        <w:spacing w:line="242" w:lineRule="auto" w:before="1"/>
        <w:ind w:left="180" w:right="354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LUCIANA</w:t>
      </w:r>
      <w:r>
        <w:rPr>
          <w:w w:val="110"/>
        </w:rPr>
        <w:t> RAFAGNIN,</w:t>
      </w:r>
      <w:r>
        <w:rPr>
          <w:w w:val="110"/>
        </w:rPr>
        <w:t> DEPUTADO GOURA E DEPUTADO ARILSON CHIORATO.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 DAS</w:t>
      </w:r>
      <w:r>
        <w:rPr>
          <w:w w:val="120"/>
          <w:sz w:val="32"/>
        </w:rPr>
        <w:t> MULHERES</w:t>
      </w:r>
      <w:r>
        <w:rPr>
          <w:w w:val="120"/>
          <w:sz w:val="32"/>
        </w:rPr>
        <w:t> EM SITUAÇÃO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line="240" w:lineRule="auto" w:before="0"/>
        <w:ind w:left="180" w:right="1043" w:firstLine="0"/>
        <w:jc w:val="left"/>
        <w:rPr>
          <w:sz w:val="32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362/21.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DEPUTADO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LUIZ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CLAUDIO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ROMANELLI. </w:t>
      </w: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TURÍSTICA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RASTRO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SERPENTE.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278/22.</w:t>
      </w:r>
    </w:p>
    <w:p>
      <w:pPr>
        <w:pStyle w:val="BodyText"/>
        <w:spacing w:before="1"/>
        <w:ind w:left="180"/>
      </w:pPr>
      <w:r>
        <w:rPr>
          <w:spacing w:val="-4"/>
          <w:w w:val="110"/>
        </w:rPr>
        <w:t>AUTORIA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VICTORIA.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2"/>
          <w:w w:val="115"/>
          <w:sz w:val="32"/>
        </w:rPr>
        <w:t> </w:t>
      </w:r>
      <w:r>
        <w:rPr>
          <w:w w:val="115"/>
          <w:sz w:val="32"/>
        </w:rPr>
        <w:t>INCENTIVO</w:t>
      </w:r>
      <w:r>
        <w:rPr>
          <w:spacing w:val="4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2"/>
          <w:w w:val="115"/>
          <w:sz w:val="32"/>
        </w:rPr>
        <w:t> </w:t>
      </w:r>
      <w:r>
        <w:rPr>
          <w:w w:val="115"/>
          <w:sz w:val="32"/>
        </w:rPr>
        <w:t>ECONOMIA</w:t>
      </w:r>
      <w:r>
        <w:rPr>
          <w:spacing w:val="4"/>
          <w:w w:val="115"/>
          <w:sz w:val="32"/>
        </w:rPr>
        <w:t> </w:t>
      </w:r>
      <w:r>
        <w:rPr>
          <w:spacing w:val="-2"/>
          <w:w w:val="115"/>
          <w:sz w:val="32"/>
        </w:rPr>
        <w:t>CIRCULAR.</w: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33/23.</w:t>
      </w:r>
    </w:p>
    <w:p>
      <w:pPr>
        <w:pStyle w:val="BodyText"/>
        <w:spacing w:line="371" w:lineRule="exact" w:before="1"/>
        <w:ind w:left="180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REQUIÃO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FILHO.</w:t>
      </w:r>
    </w:p>
    <w:p>
      <w:pPr>
        <w:spacing w:before="0"/>
        <w:ind w:left="180" w:right="364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IV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§2º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ARTIGO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111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18.419,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 07</w:t>
      </w:r>
      <w:r>
        <w:rPr>
          <w:w w:val="115"/>
          <w:sz w:val="32"/>
        </w:rPr>
        <w:t> DE</w:t>
      </w:r>
      <w:r>
        <w:rPr>
          <w:w w:val="115"/>
          <w:sz w:val="32"/>
        </w:rPr>
        <w:t> JANEIRO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</w:t>
      </w:r>
      <w:r>
        <w:rPr>
          <w:w w:val="115"/>
          <w:sz w:val="32"/>
        </w:rPr>
        <w:t> ESTABELECE</w:t>
      </w:r>
      <w:r>
        <w:rPr>
          <w:w w:val="115"/>
          <w:sz w:val="32"/>
        </w:rPr>
        <w:t> O</w:t>
      </w:r>
      <w:r>
        <w:rPr>
          <w:w w:val="115"/>
          <w:sz w:val="32"/>
        </w:rPr>
        <w:t> ESTATUTO DA PESSOA COM DEFICIÊNCIA DO ESTADO DO PARANÁ.</w:t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504/22.</w:t>
      </w:r>
    </w:p>
    <w:p>
      <w:pPr>
        <w:spacing w:before="2"/>
        <w:ind w:left="180" w:right="56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LUIZ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GUERRA. </w:t>
      </w:r>
      <w:r>
        <w:rPr>
          <w:w w:val="115"/>
          <w:sz w:val="32"/>
        </w:rPr>
        <w:t>DISPÕE SOBRE A DIVULGAÇÃO DE CANAIS DE DENÚNCIA CONTRA MAUS-TRATOS AOS ANIMAIS – SOS ANIMAL - NO ESTADO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5"/>
        <w:ind w:left="180"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 DE INDÚSTRIA, COMÉRCIO, EMPREGO E RENDA 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345/23.</w:t>
      </w:r>
    </w:p>
    <w:p>
      <w:pPr>
        <w:pStyle w:val="BodyText"/>
        <w:spacing w:line="371" w:lineRule="exact" w:before="3"/>
        <w:ind w:left="180"/>
      </w:pPr>
      <w:r>
        <w:rPr>
          <w:spacing w:val="-2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HUSSEIN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BAKRI.</w:t>
      </w:r>
    </w:p>
    <w:p>
      <w:pPr>
        <w:spacing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PRODUTORES</w:t>
      </w:r>
      <w:r>
        <w:rPr>
          <w:w w:val="115"/>
          <w:sz w:val="32"/>
        </w:rPr>
        <w:t> RURAIS</w:t>
      </w:r>
      <w:r>
        <w:rPr>
          <w:w w:val="115"/>
          <w:sz w:val="32"/>
        </w:rPr>
        <w:t> DA</w:t>
      </w:r>
      <w:r>
        <w:rPr>
          <w:w w:val="115"/>
          <w:sz w:val="32"/>
        </w:rPr>
        <w:t> COMUNIDADE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COLÔNIA</w:t>
      </w:r>
      <w:r>
        <w:rPr>
          <w:w w:val="115"/>
          <w:sz w:val="32"/>
        </w:rPr>
        <w:t> ALEMANHA</w:t>
      </w:r>
      <w:r>
        <w:rPr>
          <w:w w:val="115"/>
          <w:sz w:val="32"/>
        </w:rPr>
        <w:t> EBENEZER,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INÁCIO MARTINS.</w:t>
      </w:r>
    </w:p>
    <w:p>
      <w:pPr>
        <w:pStyle w:val="BodyText"/>
        <w:spacing w:before="6"/>
        <w:ind w:left="180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2025-05-23T18:31:42Z</dcterms:created>
  <dcterms:modified xsi:type="dcterms:W3CDTF">2025-05-23T18:31:42Z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