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9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129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12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31" w:lineRule="auto" w:before="148"/>
        <w:ind w:left="1053" w:right="1290" w:firstLine="2"/>
        <w:jc w:val="center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3644339</wp:posOffset>
            </wp:positionH>
            <wp:positionV relativeFrom="paragraph">
              <wp:posOffset>1072403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2023 100ª SESSÃO ORDINÁRIA</w:t>
      </w:r>
    </w:p>
    <w:p>
      <w:pPr>
        <w:pStyle w:val="BodyText"/>
        <w:spacing w:before="166"/>
        <w:ind w:left="0" w:right="233"/>
        <w:jc w:val="center"/>
      </w:pPr>
      <w:r>
        <w:rPr/>
        <w:t>ORDEM</w:t>
      </w:r>
      <w:r>
        <w:rPr>
          <w:spacing w:val="-2"/>
        </w:rPr>
        <w:t> </w:t>
      </w:r>
      <w:r>
        <w:rPr/>
        <w:t>DO </w:t>
      </w:r>
      <w:r>
        <w:rPr>
          <w:spacing w:val="-5"/>
        </w:rPr>
        <w:t>DIA</w:t>
      </w:r>
    </w:p>
    <w:p>
      <w:pPr>
        <w:pStyle w:val="BodyText"/>
        <w:spacing w:before="6"/>
        <w:ind w:left="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114050</wp:posOffset>
                </wp:positionV>
                <wp:extent cx="606044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60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 h="9525">
                              <a:moveTo>
                                <a:pt x="606018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60186" y="9144"/>
                              </a:lnTo>
                              <a:lnTo>
                                <a:pt x="6060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8.980361pt;width:477.18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525" w:lineRule="auto" w:before="183"/>
        <w:ind w:left="3607" w:right="1315" w:hanging="1433"/>
      </w:pPr>
      <w:r>
        <w:rPr/>
        <w:t>PARA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DIA</w:t>
      </w:r>
      <w:r>
        <w:rPr>
          <w:spacing w:val="-6"/>
        </w:rPr>
        <w:t> </w:t>
      </w:r>
      <w:r>
        <w:rPr/>
        <w:t>18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OUTUBRO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2023 QUARTA – FEIRA</w:t>
      </w:r>
    </w:p>
    <w:p>
      <w:pPr>
        <w:pStyle w:val="BodyText"/>
        <w:ind w:left="0"/>
      </w:pPr>
    </w:p>
    <w:p>
      <w:pPr>
        <w:pStyle w:val="BodyText"/>
        <w:spacing w:before="298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368" w:lineRule="exact"/>
      </w:pPr>
      <w:r>
        <w:rPr/>
        <w:t>REDAÇÃO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PROJETO DE</w:t>
      </w:r>
      <w:r>
        <w:rPr>
          <w:spacing w:val="-3"/>
        </w:rPr>
        <w:t> </w:t>
      </w:r>
      <w:r>
        <w:rPr/>
        <w:t>LEI</w:t>
      </w:r>
      <w:r>
        <w:rPr>
          <w:spacing w:val="-1"/>
        </w:rPr>
        <w:t> </w:t>
      </w:r>
      <w:r>
        <w:rPr/>
        <w:t>Nº </w:t>
      </w:r>
      <w:r>
        <w:rPr>
          <w:spacing w:val="-2"/>
        </w:rPr>
        <w:t>1/20.</w:t>
      </w:r>
    </w:p>
    <w:p>
      <w:pPr>
        <w:tabs>
          <w:tab w:pos="1730" w:val="left" w:leader="none"/>
          <w:tab w:pos="2317" w:val="left" w:leader="none"/>
          <w:tab w:pos="2679" w:val="left" w:leader="none"/>
          <w:tab w:pos="3086" w:val="left" w:leader="none"/>
          <w:tab w:pos="3472" w:val="left" w:leader="none"/>
          <w:tab w:pos="4209" w:val="left" w:leader="none"/>
          <w:tab w:pos="4295" w:val="left" w:leader="none"/>
          <w:tab w:pos="5044" w:val="left" w:leader="none"/>
          <w:tab w:pos="5227" w:val="left" w:leader="none"/>
          <w:tab w:pos="5421" w:val="left" w:leader="none"/>
          <w:tab w:pos="5830" w:val="left" w:leader="none"/>
          <w:tab w:pos="6485" w:val="left" w:leader="none"/>
          <w:tab w:pos="6941" w:val="left" w:leader="none"/>
          <w:tab w:pos="7080" w:val="left" w:leader="none"/>
          <w:tab w:pos="7653" w:val="left" w:leader="none"/>
          <w:tab w:pos="7859" w:val="left" w:leader="none"/>
          <w:tab w:pos="8160" w:val="left" w:leader="none"/>
          <w:tab w:pos="8610" w:val="left" w:leader="none"/>
          <w:tab w:pos="9060" w:val="left" w:leader="none"/>
          <w:tab w:pos="9237" w:val="left" w:leader="none"/>
          <w:tab w:pos="9271" w:val="left" w:leader="none"/>
        </w:tabs>
        <w:spacing w:before="0"/>
        <w:ind w:left="180" w:right="358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129/2019. </w:t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DISPOSITIVOS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Nº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18.664,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22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DEZEMBRO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2015,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ATUALIZA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VALOR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 </w:t>
      </w:r>
      <w:r>
        <w:rPr>
          <w:rFonts w:ascii="Arial MT" w:hAnsi="Arial MT"/>
          <w:spacing w:val="-2"/>
          <w:sz w:val="32"/>
        </w:rPr>
        <w:t>OBRIGAÇÕES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PEQUENO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VALOR,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FINS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z w:val="32"/>
        </w:rPr>
        <w:t>DISPOSTO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§§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3º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4º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ART.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100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CONSTITUIÇÃO FEDERAL, E ADOTA OUTRAS PROVIDÊNCIAS.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1315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369/23. AUTORIA DO DEPUTADO BATATINHA.</w:t>
      </w:r>
    </w:p>
    <w:p>
      <w:pPr>
        <w:spacing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18.624, DE 20 DE NOVEMBRO DE 2015, QUE INSTITUI O MÊS MAIO AMARELO, DEDICADO ÀS </w:t>
      </w:r>
      <w:r>
        <w:rPr>
          <w:rFonts w:ascii="Arial MT" w:hAnsi="Arial MT"/>
          <w:sz w:val="32"/>
        </w:rPr>
        <w:t>AÇÕES PREVENTIVAS DE CONSCIENTIZAÇÃO PARA A REDUÇÃO DE ACIDENTES DE TRÂNSITO.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83"/>
        <w:jc w:val="both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jc w:val="both"/>
      </w:pPr>
      <w:r>
        <w:rPr/>
        <w:t>3ª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 </w:t>
      </w:r>
      <w:r>
        <w:rPr>
          <w:spacing w:val="-2"/>
        </w:rPr>
        <w:t>194/23.</w:t>
      </w:r>
    </w:p>
    <w:p>
      <w:pPr>
        <w:pStyle w:val="BodyText"/>
        <w:spacing w:before="1"/>
        <w:ind w:right="356"/>
        <w:jc w:val="both"/>
      </w:pPr>
      <w:r>
        <w:rPr/>
        <w:t>AUTORIA DO DEPUTADO GILBERTO RIBEIRO, </w:t>
      </w:r>
      <w:r>
        <w:rPr/>
        <w:t>DEPUTADO PROFESSOR LEMOS, DEPUTADO REQUIÃO FILHO, DEPUTADO ALEXANDRE AMARO.</w:t>
      </w:r>
    </w:p>
    <w:p>
      <w:pPr>
        <w:tabs>
          <w:tab w:pos="1635" w:val="left" w:leader="none"/>
          <w:tab w:pos="2453" w:val="left" w:leader="none"/>
          <w:tab w:pos="3001" w:val="left" w:leader="none"/>
          <w:tab w:pos="3460" w:val="left" w:leader="none"/>
          <w:tab w:pos="4815" w:val="left" w:leader="none"/>
          <w:tab w:pos="5486" w:val="left" w:leader="none"/>
          <w:tab w:pos="5560" w:val="left" w:leader="none"/>
          <w:tab w:pos="6210" w:val="left" w:leader="none"/>
          <w:tab w:pos="6750" w:val="left" w:leader="none"/>
          <w:tab w:pos="7149" w:val="left" w:leader="none"/>
          <w:tab w:pos="7249" w:val="left" w:leader="none"/>
          <w:tab w:pos="7840" w:val="left" w:leader="none"/>
          <w:tab w:pos="9010" w:val="left" w:leader="none"/>
          <w:tab w:pos="9275" w:val="left" w:leader="none"/>
          <w:tab w:pos="9468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PROIBIÇÃO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USO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TINTA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 </w:t>
      </w:r>
      <w:r>
        <w:rPr>
          <w:rFonts w:ascii="Arial MT" w:hAnsi="Arial MT"/>
          <w:sz w:val="32"/>
        </w:rPr>
        <w:t>TINGIMENTO DE ANIMAIS NO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ECOLOGIA, MEIO AMBIENTE E PROTEÇÃO AOS ANIMAIS. SUBSTITUTIVO GERAL DA C.C.J</w:t>
      </w:r>
    </w:p>
    <w:p>
      <w:pPr>
        <w:pStyle w:val="BodyText"/>
        <w:ind w:right="358"/>
      </w:pPr>
      <w:r>
        <w:rPr/>
        <w:t>APECIAR NESTE TURNO SUBSTITUTIVO GERAL </w:t>
      </w:r>
      <w:r>
        <w:rPr/>
        <w:t>APROVADO EM SEGUNDA DISCUSSÃO.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before="1"/>
        <w:ind w:right="1315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443/22. AUTORIA DO DEPUTADO REQUIÃO FILHO.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ESTADUAL DE CONSCIENTIZAÇÃO SOBRE </w:t>
      </w:r>
      <w:r>
        <w:rPr>
          <w:rFonts w:ascii="Arial MT" w:hAnsi="Arial MT"/>
          <w:sz w:val="32"/>
        </w:rPr>
        <w:t>A NARCOLEPSIA, A SER CELEBRADO, ANUALMENTE, NO DIA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22 DE SETEMBRO.</w:t>
      </w:r>
    </w:p>
    <w:p>
      <w:pPr>
        <w:pStyle w:val="BodyText"/>
        <w:tabs>
          <w:tab w:pos="2453" w:val="left" w:leader="none"/>
          <w:tab w:pos="4815" w:val="left" w:leader="none"/>
          <w:tab w:pos="5560" w:val="left" w:leader="none"/>
          <w:tab w:pos="6750" w:val="left" w:leader="none"/>
          <w:tab w:pos="7249" w:val="left" w:leader="none"/>
          <w:tab w:pos="9275" w:val="left" w:leader="none"/>
        </w:tabs>
        <w:ind w:right="35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SAÚDE 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ind w:right="1315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355/23. AUTORIA DA DEPUTADA CLOARA PINHEIRO.</w:t>
      </w:r>
    </w:p>
    <w:p>
      <w:pPr>
        <w:spacing w:before="1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DE MOBILIZAÇÃO A FAVOR DA </w:t>
      </w:r>
      <w:r>
        <w:rPr>
          <w:rFonts w:ascii="Arial MT" w:hAnsi="Arial MT"/>
          <w:sz w:val="32"/>
        </w:rPr>
        <w:t>SAÚDE MENTAL MATERNA A SER REALIZADO ANUALMENTE NA SEGUNDA-FEIRA APÓS O SEGUNDO DOMINGO DO MÊS DE </w:t>
      </w:r>
      <w:r>
        <w:rPr>
          <w:rFonts w:ascii="Arial MT" w:hAnsi="Arial MT"/>
          <w:spacing w:val="-2"/>
          <w:sz w:val="32"/>
        </w:rPr>
        <w:t>MAIO.</w:t>
      </w:r>
    </w:p>
    <w:p>
      <w:pPr>
        <w:pStyle w:val="BodyText"/>
        <w:ind w:right="356"/>
        <w:jc w:val="both"/>
      </w:pPr>
      <w:r>
        <w:rPr/>
        <w:t>PARECERES FAVORÁVEIS DA C.C.J., COMISSÃO DE </w:t>
      </w:r>
      <w:r>
        <w:rPr/>
        <w:t>SAÚDE PÚBLICA E COMISSÃO DE DEFESA DOS DIREITOS DA </w:t>
      </w:r>
      <w:r>
        <w:rPr>
          <w:spacing w:val="-2"/>
        </w:rPr>
        <w:t>MULHER.</w:t>
      </w:r>
    </w:p>
    <w:p>
      <w:pPr>
        <w:pStyle w:val="BodyText"/>
        <w:jc w:val="both"/>
      </w:pPr>
      <w:r>
        <w:rPr/>
        <w:t>EMENDA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83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before="1"/>
        <w:ind w:right="1315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208/23. AUTORIA DO DEPUTADO BATATINHA.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INSTITUIÇÃO DA POLÍTICA CONTRA O ETARISMO, COM O OBJETIVO DE COMBATER </w:t>
      </w:r>
      <w:r>
        <w:rPr>
          <w:rFonts w:ascii="Arial MT" w:hAnsi="Arial MT"/>
          <w:sz w:val="32"/>
        </w:rPr>
        <w:t>A DISCRIMINAÇÃO E PROMOVER A IGUALDADE DE OPORTUNIDADES ENTRE AS DIFERENTES FAIXAS ETÁRIAS, E DÁ OUTRAS PROVIDÊNCIAS.</w:t>
      </w:r>
    </w:p>
    <w:p>
      <w:pPr>
        <w:pStyle w:val="BodyText"/>
        <w:tabs>
          <w:tab w:pos="2453" w:val="left" w:leader="none"/>
          <w:tab w:pos="4816" w:val="left" w:leader="none"/>
          <w:tab w:pos="5561" w:val="left" w:leader="none"/>
          <w:tab w:pos="6751" w:val="left" w:leader="none"/>
          <w:tab w:pos="7249" w:val="left" w:leader="none"/>
          <w:tab w:pos="9275" w:val="left" w:leader="none"/>
        </w:tabs>
        <w:ind w:right="35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DIREITOS HUMANOS E DA CIDADANIA.</w:t>
      </w:r>
    </w:p>
    <w:p>
      <w:pPr>
        <w:pStyle w:val="BodyText"/>
        <w:spacing w:line="368" w:lineRule="exact"/>
      </w:pPr>
      <w:r>
        <w:rPr/>
        <w:t>SUBSTITUTIVO</w:t>
      </w:r>
      <w:r>
        <w:rPr>
          <w:spacing w:val="-3"/>
        </w:rPr>
        <w:t> </w:t>
      </w:r>
      <w:r>
        <w:rPr/>
        <w:t>GERAL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before="1"/>
        <w:ind w:right="1315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540/23. AUTORIA DO DEPUTADO TERCÍLIO TURINI.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CONFERE AO MUNICÍPIO DE ROLÂNDIA O TÍTULO </w:t>
      </w:r>
      <w:r>
        <w:rPr>
          <w:rFonts w:ascii="Arial MT" w:hAnsi="Arial MT"/>
          <w:sz w:val="32"/>
        </w:rPr>
        <w:t>DE CIDADE-BERÇO DO PLANTIO DIRETO NO BRASIL.</w:t>
      </w:r>
    </w:p>
    <w:p>
      <w:pPr>
        <w:pStyle w:val="BodyText"/>
        <w:spacing w:before="1"/>
        <w:ind w:right="3523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C.C.J. REGIME DE URGÊNCIA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before="1"/>
        <w:ind w:right="1315"/>
      </w:pPr>
      <w:r>
        <w:rPr/>
        <w:t>1ª</w:t>
      </w:r>
      <w:r>
        <w:rPr>
          <w:spacing w:val="-6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RESOLUÇÃO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9/23. AUTORIA DA COMISSÃO EXECUTIVA.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RESOLUÇÃO Nº 17, DE 14 DE DEZEMBRO DE </w:t>
      </w:r>
      <w:r>
        <w:rPr>
          <w:rFonts w:ascii="Arial MT" w:hAnsi="Arial MT"/>
          <w:sz w:val="32"/>
        </w:rPr>
        <w:t>2016, QUE REGULAMENTA A CRIAÇÃO E O FUNCIONAMENTO DAS FRENTES PARLAMENTARES.</w:t>
      </w:r>
    </w:p>
    <w:p>
      <w:pPr>
        <w:pStyle w:val="BodyText"/>
      </w:pPr>
      <w:r>
        <w:rPr/>
        <w:t>PARECER</w:t>
      </w:r>
      <w:r>
        <w:rPr>
          <w:spacing w:val="-3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2025-05-23T19:24:56Z</dcterms:created>
  <dcterms:modified xsi:type="dcterms:W3CDTF">2025-05-23T19:24:56Z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