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51ª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604" w:lineRule="auto"/>
        <w:ind w:left="3994" w:right="2103" w:hanging="1359"/>
      </w:pPr>
      <w:r>
        <w:rPr>
          <w:w w:val="110"/>
        </w:rPr>
        <w:t>PARA</w:t>
      </w:r>
      <w:r>
        <w:rPr>
          <w:spacing w:val="-19"/>
          <w:w w:val="110"/>
        </w:rPr>
        <w:t> </w:t>
      </w:r>
      <w:r>
        <w:rPr>
          <w:w w:val="110"/>
        </w:rPr>
        <w:t>O</w:t>
      </w:r>
      <w:r>
        <w:rPr>
          <w:spacing w:val="-21"/>
          <w:w w:val="110"/>
        </w:rPr>
        <w:t> </w:t>
      </w:r>
      <w:r>
        <w:rPr>
          <w:w w:val="110"/>
        </w:rPr>
        <w:t>DIA</w:t>
      </w:r>
      <w:r>
        <w:rPr>
          <w:spacing w:val="-19"/>
          <w:w w:val="110"/>
        </w:rPr>
        <w:t> </w:t>
      </w:r>
      <w:r>
        <w:rPr>
          <w:w w:val="110"/>
        </w:rPr>
        <w:t>6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JUNHO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369"/>
        <w:ind w:left="0"/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01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REDAÇÃO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FINAL</w:t>
      </w:r>
      <w:r>
        <w:rPr>
          <w:b/>
          <w:spacing w:val="-2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1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418/21.</w:t>
      </w:r>
    </w:p>
    <w:p>
      <w:pPr>
        <w:pStyle w:val="BodyText"/>
        <w:spacing w:line="369" w:lineRule="exact"/>
      </w:pP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LUIZ</w:t>
      </w:r>
      <w:r>
        <w:rPr>
          <w:spacing w:val="-9"/>
          <w:w w:val="110"/>
        </w:rPr>
        <w:t> </w:t>
      </w:r>
      <w:r>
        <w:rPr>
          <w:w w:val="110"/>
        </w:rPr>
        <w:t>CARLOS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MARTINS.</w:t>
      </w:r>
    </w:p>
    <w:p>
      <w:pPr>
        <w:tabs>
          <w:tab w:pos="2123" w:val="left" w:leader="none"/>
          <w:tab w:pos="2735" w:val="left" w:leader="none"/>
          <w:tab w:pos="4237" w:val="left" w:leader="none"/>
          <w:tab w:pos="5041" w:val="left" w:leader="none"/>
          <w:tab w:pos="6716" w:val="left" w:leader="none"/>
          <w:tab w:pos="9221" w:val="left" w:leader="none"/>
        </w:tabs>
        <w:spacing w:before="0"/>
        <w:ind w:left="180" w:right="360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ORGÂNICO AO MUNICÍPIO DE TIJUCAS DO SUL.</w:t>
      </w:r>
    </w:p>
    <w:p>
      <w:pPr>
        <w:pStyle w:val="BodyText"/>
        <w:spacing w:before="366"/>
        <w:ind w:left="0"/>
        <w:rPr>
          <w:b w:val="0"/>
        </w:rPr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02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REDAÇÃO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FINAL</w:t>
      </w:r>
      <w:r>
        <w:rPr>
          <w:b/>
          <w:spacing w:val="-2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3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1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178/22.</w:t>
      </w:r>
    </w:p>
    <w:p>
      <w:pPr>
        <w:pStyle w:val="BodyText"/>
        <w:spacing w:line="369" w:lineRule="exact"/>
      </w:pP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DEPUTADO</w:t>
      </w:r>
      <w:r>
        <w:rPr>
          <w:spacing w:val="-7"/>
          <w:w w:val="110"/>
        </w:rPr>
        <w:t> </w:t>
      </w:r>
      <w:r>
        <w:rPr>
          <w:w w:val="110"/>
        </w:rPr>
        <w:t>MARCIO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NUNES.</w:t>
      </w:r>
    </w:p>
    <w:p>
      <w:pPr>
        <w:spacing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PAS CIANORTE</w:t>
      </w:r>
      <w:r>
        <w:rPr>
          <w:w w:val="115"/>
          <w:sz w:val="32"/>
        </w:rPr>
        <w:t> -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AÇÃO</w:t>
      </w:r>
      <w:r>
        <w:rPr>
          <w:w w:val="115"/>
          <w:sz w:val="32"/>
        </w:rPr>
        <w:t> SOLIDÁRIA</w:t>
      </w:r>
      <w:r>
        <w:rPr>
          <w:w w:val="115"/>
          <w:sz w:val="32"/>
        </w:rPr>
        <w:t> DE</w:t>
      </w:r>
      <w:r>
        <w:rPr>
          <w:w w:val="115"/>
          <w:sz w:val="32"/>
        </w:rPr>
        <w:t> CIANORTE, COM SEDE NO MUNICÍPIO DE CIANORTE.</w:t>
      </w:r>
    </w:p>
    <w:p>
      <w:pPr>
        <w:spacing w:after="0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531"/>
        <w:jc w:val="both"/>
      </w:pPr>
      <w:r>
        <w:rPr>
          <w:w w:val="110"/>
        </w:rPr>
        <w:t>3ª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671/20. AUTORIA DO DEPUTADO NELSON LUERSEN.</w:t>
      </w:r>
    </w:p>
    <w:p>
      <w:pPr>
        <w:spacing w:line="240" w:lineRule="auto" w:before="0"/>
        <w:ind w:left="180" w:right="354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OBRIGATORIEDADE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HOSPITAIS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PÚBLICOS E UNIDADES DE PRONTO ATENDIMENTO - UPAS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DISPONIBILIZAR</w:t>
      </w:r>
      <w:r>
        <w:rPr>
          <w:w w:val="115"/>
          <w:sz w:val="32"/>
        </w:rPr>
        <w:t> À</w:t>
      </w:r>
      <w:r>
        <w:rPr>
          <w:w w:val="115"/>
          <w:sz w:val="32"/>
        </w:rPr>
        <w:t> REDE</w:t>
      </w:r>
      <w:r>
        <w:rPr>
          <w:w w:val="115"/>
          <w:sz w:val="32"/>
        </w:rPr>
        <w:t> DE COMUNICAÇÃO DE DADOS SEM FIO WI-FI GRATUITAMENTE AOS</w:t>
      </w:r>
      <w:r>
        <w:rPr>
          <w:w w:val="115"/>
          <w:sz w:val="32"/>
        </w:rPr>
        <w:t> USUÁRIOS</w:t>
      </w:r>
      <w:r>
        <w:rPr>
          <w:w w:val="115"/>
          <w:sz w:val="32"/>
        </w:rPr>
        <w:t> QUE</w:t>
      </w:r>
      <w:r>
        <w:rPr>
          <w:w w:val="115"/>
          <w:sz w:val="32"/>
        </w:rPr>
        <w:t> REALIZAREM</w:t>
      </w:r>
      <w:r>
        <w:rPr>
          <w:w w:val="115"/>
          <w:sz w:val="32"/>
        </w:rPr>
        <w:t> QUALQUER </w:t>
      </w:r>
      <w:r>
        <w:rPr>
          <w:spacing w:val="-2"/>
          <w:w w:val="115"/>
          <w:sz w:val="32"/>
        </w:rPr>
        <w:t>ESPERA/ATENDIMENTO.</w:t>
      </w:r>
    </w:p>
    <w:p>
      <w:pPr>
        <w:pStyle w:val="BodyText"/>
        <w:spacing w:line="237" w:lineRule="auto"/>
        <w:ind w:right="357"/>
        <w:jc w:val="both"/>
      </w:pPr>
      <w:r>
        <w:rPr>
          <w:w w:val="110"/>
        </w:rPr>
        <w:t>PARECERES FAVORÁVEIS DA C.C.J. , COMISSÃO DE SAÚDE PÚBLICA E COMISSÃO DE CIÊNCIA, TECNOLOGIA E ENSINO </w:t>
      </w:r>
      <w:r>
        <w:rPr>
          <w:spacing w:val="-2"/>
          <w:w w:val="110"/>
        </w:rPr>
        <w:t>SUPERIOR.</w:t>
      </w:r>
    </w:p>
    <w:p>
      <w:pPr>
        <w:pStyle w:val="BodyText"/>
        <w:spacing w:line="371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59"/>
        <w:jc w:val="both"/>
      </w:pPr>
      <w:r>
        <w:rPr>
          <w:w w:val="110"/>
        </w:rPr>
        <w:t>SUBEMENDA</w:t>
      </w:r>
      <w:r>
        <w:rPr>
          <w:w w:val="110"/>
        </w:rPr>
        <w:t> DE</w:t>
      </w:r>
      <w:r>
        <w:rPr>
          <w:w w:val="110"/>
        </w:rPr>
        <w:t> PLENÁRIO COM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line="237" w:lineRule="auto"/>
        <w:ind w:right="35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ind w:left="0"/>
      </w:pP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79/22.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pacing w:val="-24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DO</w:t>
      </w:r>
      <w:r>
        <w:rPr>
          <w:b/>
          <w:spacing w:val="-25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PODER</w:t>
      </w:r>
      <w:r>
        <w:rPr>
          <w:b/>
          <w:spacing w:val="-25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EXECUTIVO</w:t>
      </w:r>
      <w:r>
        <w:rPr>
          <w:b/>
          <w:spacing w:val="-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–</w:t>
      </w:r>
      <w:r>
        <w:rPr>
          <w:b/>
          <w:spacing w:val="-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MENSAGEM</w:t>
      </w:r>
      <w:r>
        <w:rPr>
          <w:b/>
          <w:spacing w:val="-26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Nº</w:t>
      </w:r>
      <w:r>
        <w:rPr>
          <w:b/>
          <w:spacing w:val="-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10/22 </w:t>
      </w:r>
      <w:r>
        <w:rPr>
          <w:w w:val="115"/>
          <w:sz w:val="32"/>
        </w:rPr>
        <w:t>DISPÕE SOBRE A ESTRUTURAÇÃO DA AUTARQUIA PARANÁ </w:t>
      </w:r>
      <w:r>
        <w:rPr>
          <w:spacing w:val="-2"/>
          <w:w w:val="115"/>
          <w:sz w:val="32"/>
        </w:rPr>
        <w:t>ESPORTE.</w:t>
      </w:r>
    </w:p>
    <w:p>
      <w:pPr>
        <w:pStyle w:val="BodyText"/>
        <w:tabs>
          <w:tab w:pos="1507" w:val="left" w:leader="none"/>
          <w:tab w:pos="2435" w:val="left" w:leader="none"/>
          <w:tab w:pos="3022" w:val="left" w:leader="none"/>
          <w:tab w:pos="3619" w:val="left" w:leader="none"/>
          <w:tab w:pos="4837" w:val="left" w:leader="none"/>
          <w:tab w:pos="5375" w:val="left" w:leader="none"/>
          <w:tab w:pos="5677" w:val="left" w:leader="none"/>
          <w:tab w:pos="6141" w:val="left" w:leader="none"/>
          <w:tab w:pos="6719" w:val="left" w:leader="none"/>
          <w:tab w:pos="7006" w:val="left" w:leader="none"/>
          <w:tab w:pos="7551" w:val="left" w:leader="none"/>
          <w:tab w:pos="9072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  <w:tab/>
      </w:r>
      <w:r>
        <w:rPr>
          <w:spacing w:val="-2"/>
          <w:w w:val="105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76"/>
        </w:rPr>
        <w:t> </w:t>
      </w:r>
      <w:r>
        <w:rPr>
          <w:w w:val="110"/>
        </w:rPr>
        <w:t>DE FINANÇAS E TRIBUTAÇÃO E COMISSÃO DE ESPORTES. EMENDAS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FAVORÁVEL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SENDO</w:t>
      </w:r>
      <w:r>
        <w:rPr/>
        <w:tab/>
      </w:r>
      <w:r>
        <w:rPr>
          <w:spacing w:val="-10"/>
          <w:w w:val="110"/>
        </w:rPr>
        <w:t>A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6"/>
          <w:w w:val="110"/>
        </w:rPr>
        <w:t>Nº</w:t>
      </w:r>
      <w:r>
        <w:rPr/>
        <w:tab/>
      </w:r>
      <w:r>
        <w:rPr>
          <w:spacing w:val="-10"/>
          <w:w w:val="110"/>
        </w:rPr>
        <w:t>1</w:t>
      </w:r>
      <w:r>
        <w:rPr/>
        <w:tab/>
      </w:r>
      <w:r>
        <w:rPr>
          <w:spacing w:val="-6"/>
          <w:w w:val="110"/>
        </w:rPr>
        <w:t>NA</w:t>
      </w:r>
      <w:r>
        <w:rPr/>
        <w:tab/>
      </w:r>
      <w:r>
        <w:rPr>
          <w:spacing w:val="-4"/>
          <w:w w:val="110"/>
        </w:rPr>
        <w:t>FORMA</w:t>
      </w:r>
      <w:r>
        <w:rPr/>
        <w:tab/>
      </w:r>
      <w:r>
        <w:rPr>
          <w:spacing w:val="-6"/>
          <w:w w:val="110"/>
        </w:rPr>
        <w:t>DA </w:t>
      </w:r>
      <w:r>
        <w:rPr>
          <w:spacing w:val="-2"/>
          <w:w w:val="110"/>
        </w:rPr>
        <w:t>SUBEMENDA.</w:t>
      </w:r>
    </w:p>
    <w:p>
      <w:pPr>
        <w:pStyle w:val="BodyText"/>
        <w:tabs>
          <w:tab w:pos="2068" w:val="left" w:leader="none"/>
          <w:tab w:pos="3404" w:val="left" w:leader="none"/>
          <w:tab w:pos="4836" w:val="left" w:leader="none"/>
          <w:tab w:pos="7167" w:val="left" w:leader="none"/>
          <w:tab w:pos="9245" w:val="left" w:leader="none"/>
        </w:tabs>
        <w:spacing w:line="237" w:lineRule="auto"/>
        <w:ind w:right="355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 w:line="237" w:lineRule="auto"/>
        <w:sectPr>
          <w:pgSz w:w="12240" w:h="15840"/>
          <w:pgMar w:top="1820" w:bottom="280" w:left="1440" w:right="720"/>
        </w:sectPr>
      </w:pPr>
    </w:p>
    <w:p>
      <w:pPr>
        <w:spacing w:line="348" w:lineRule="exact" w:before="84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05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466/20.</w:t>
      </w:r>
    </w:p>
    <w:p>
      <w:pPr>
        <w:pStyle w:val="BodyText"/>
        <w:spacing w:line="369" w:lineRule="exact"/>
      </w:pPr>
      <w:r>
        <w:rPr>
          <w:w w:val="110"/>
        </w:rPr>
        <w:t>AUTORIA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DOUGLAS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FABRÍCIO.</w:t>
      </w:r>
    </w:p>
    <w:p>
      <w:pPr>
        <w:pStyle w:val="BodyText"/>
        <w:ind w:right="355"/>
        <w:jc w:val="both"/>
      </w:pPr>
      <w:r>
        <w:rPr>
          <w:w w:val="110"/>
        </w:rPr>
        <w:t>(ANEXO</w:t>
      </w:r>
      <w:r>
        <w:rPr>
          <w:w w:val="110"/>
        </w:rPr>
        <w:t> O</w:t>
      </w:r>
      <w:r>
        <w:rPr>
          <w:w w:val="110"/>
        </w:rPr>
        <w:t> PROJETO</w:t>
      </w:r>
      <w:r>
        <w:rPr>
          <w:w w:val="110"/>
        </w:rPr>
        <w:t> Nº</w:t>
      </w:r>
      <w:r>
        <w:rPr>
          <w:w w:val="110"/>
        </w:rPr>
        <w:t> 454/21</w:t>
      </w:r>
      <w:r>
        <w:rPr>
          <w:w w:val="110"/>
        </w:rPr>
        <w:t> DOS</w:t>
      </w:r>
      <w:r>
        <w:rPr>
          <w:w w:val="110"/>
        </w:rPr>
        <w:t> DEPUTADOS DELEGADO</w:t>
      </w:r>
      <w:r>
        <w:rPr>
          <w:w w:val="110"/>
        </w:rPr>
        <w:t> JACOVÓS,</w:t>
      </w:r>
      <w:r>
        <w:rPr>
          <w:w w:val="110"/>
        </w:rPr>
        <w:t> SUBTENENTE</w:t>
      </w:r>
      <w:r>
        <w:rPr>
          <w:w w:val="110"/>
        </w:rPr>
        <w:t> EVERTON,</w:t>
      </w:r>
      <w:r>
        <w:rPr>
          <w:w w:val="110"/>
        </w:rPr>
        <w:t> CORONEL LEE, RODRIGO ESTACHO, GILSON DE SOUZA, DO CARMO E BOCA ABERTA JUNIOR).</w:t>
      </w:r>
    </w:p>
    <w:p>
      <w:pPr>
        <w:spacing w:line="237" w:lineRule="auto" w:before="0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REVOGA O ARTIGO 2º DA LEI 20.259, DE 15 DE JULHO DE </w:t>
      </w:r>
      <w:r>
        <w:rPr>
          <w:spacing w:val="-2"/>
          <w:w w:val="115"/>
          <w:sz w:val="32"/>
        </w:rPr>
        <w:t>2020.</w:t>
      </w:r>
    </w:p>
    <w:p>
      <w:pPr>
        <w:pStyle w:val="BodyText"/>
        <w:ind w:right="356"/>
        <w:jc w:val="both"/>
      </w:pPr>
      <w:r>
        <w:rPr>
          <w:w w:val="110"/>
        </w:rPr>
        <w:t>PARECERES FAVORÁVEIS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DEFESA DO CONSUMIDOR.</w:t>
      </w:r>
    </w:p>
    <w:p>
      <w:pPr>
        <w:pStyle w:val="BodyText"/>
        <w:spacing w:before="361"/>
        <w:ind w:left="0"/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06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693/20.</w:t>
      </w:r>
    </w:p>
    <w:p>
      <w:pPr>
        <w:pStyle w:val="BodyText"/>
        <w:spacing w:line="369" w:lineRule="exact"/>
      </w:pP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COBRA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REPÓRTER.</w:t>
      </w:r>
    </w:p>
    <w:p>
      <w:pPr>
        <w:spacing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AO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 TECNOLOGIA &amp; DIGNIDADE HUMANA – I-T&amp;DH, COM SEDE NO MUNICÍPIO DE CURITIBA.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148/22.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23/2022.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823,</w:t>
      </w:r>
      <w:r>
        <w:rPr>
          <w:w w:val="115"/>
          <w:sz w:val="32"/>
        </w:rPr>
        <w:t> DE</w:t>
      </w:r>
      <w:r>
        <w:rPr>
          <w:w w:val="115"/>
          <w:sz w:val="32"/>
        </w:rPr>
        <w:t> 1º</w:t>
      </w:r>
      <w:r>
        <w:rPr>
          <w:w w:val="115"/>
          <w:sz w:val="32"/>
        </w:rPr>
        <w:t>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1951;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10.898,</w:t>
      </w:r>
      <w:r>
        <w:rPr>
          <w:w w:val="115"/>
          <w:sz w:val="32"/>
        </w:rPr>
        <w:t> DE</w:t>
      </w:r>
      <w:r>
        <w:rPr>
          <w:w w:val="115"/>
          <w:sz w:val="32"/>
        </w:rPr>
        <w:t> 22</w:t>
      </w:r>
      <w:r>
        <w:rPr>
          <w:w w:val="115"/>
          <w:sz w:val="32"/>
        </w:rPr>
        <w:t> DE AGOSTO</w:t>
      </w:r>
      <w:r>
        <w:rPr>
          <w:w w:val="115"/>
          <w:sz w:val="32"/>
        </w:rPr>
        <w:t> DE</w:t>
      </w:r>
      <w:r>
        <w:rPr>
          <w:w w:val="115"/>
          <w:sz w:val="32"/>
        </w:rPr>
        <w:t> 1994;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12.726,</w:t>
      </w:r>
      <w:r>
        <w:rPr>
          <w:w w:val="115"/>
          <w:sz w:val="32"/>
        </w:rPr>
        <w:t> DE</w:t>
      </w:r>
      <w:r>
        <w:rPr>
          <w:w w:val="115"/>
          <w:sz w:val="32"/>
        </w:rPr>
        <w:t> 29</w:t>
      </w:r>
      <w:r>
        <w:rPr>
          <w:w w:val="115"/>
          <w:sz w:val="32"/>
        </w:rPr>
        <w:t>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1999;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16.944,</w:t>
      </w:r>
      <w:r>
        <w:rPr>
          <w:w w:val="115"/>
          <w:sz w:val="32"/>
        </w:rPr>
        <w:t> DE</w:t>
      </w:r>
      <w:r>
        <w:rPr>
          <w:w w:val="115"/>
          <w:sz w:val="32"/>
        </w:rPr>
        <w:t> 10</w:t>
      </w:r>
      <w:r>
        <w:rPr>
          <w:w w:val="115"/>
          <w:sz w:val="32"/>
        </w:rPr>
        <w:t> DE NOVEMBRO DE 2011; DA LEI N° 17.244, DE 17 DE JULHO DE 2012 E DÁ OUTRAS 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FINANÇAS.</w:t>
      </w:r>
    </w:p>
    <w:p>
      <w:pPr>
        <w:pStyle w:val="BodyText"/>
        <w:spacing w:after="0" w:line="237" w:lineRule="auto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181/22.</w:t>
      </w:r>
    </w:p>
    <w:p>
      <w:pPr>
        <w:tabs>
          <w:tab w:pos="1692" w:val="left" w:leader="none"/>
          <w:tab w:pos="2396" w:val="left" w:leader="none"/>
          <w:tab w:pos="4212" w:val="left" w:leader="none"/>
          <w:tab w:pos="4755" w:val="left" w:leader="none"/>
          <w:tab w:pos="4956" w:val="left" w:leader="none"/>
          <w:tab w:pos="5551" w:val="left" w:leader="none"/>
          <w:tab w:pos="5709" w:val="left" w:leader="none"/>
          <w:tab w:pos="6385" w:val="left" w:leader="none"/>
          <w:tab w:pos="6733" w:val="left" w:leader="none"/>
          <w:tab w:pos="7268" w:val="left" w:leader="none"/>
          <w:tab w:pos="7883" w:val="left" w:leader="none"/>
          <w:tab w:pos="8608" w:val="left" w:leader="none"/>
          <w:tab w:pos="9077" w:val="left" w:leader="none"/>
        </w:tabs>
        <w:spacing w:before="0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30/2022. </w:t>
      </w:r>
      <w:r>
        <w:rPr>
          <w:spacing w:val="-2"/>
          <w:w w:val="110"/>
          <w:sz w:val="32"/>
        </w:rPr>
        <w:t>ALTERA</w:t>
      </w:r>
      <w:r>
        <w:rPr>
          <w:sz w:val="32"/>
        </w:rPr>
        <w:tab/>
      </w:r>
      <w:r>
        <w:rPr>
          <w:spacing w:val="-2"/>
          <w:w w:val="110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0"/>
          <w:sz w:val="32"/>
        </w:rPr>
        <w:t>DA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LEI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N°</w:t>
      </w:r>
      <w:r>
        <w:rPr>
          <w:sz w:val="32"/>
        </w:rPr>
        <w:tab/>
      </w:r>
      <w:r>
        <w:rPr>
          <w:spacing w:val="-2"/>
          <w:w w:val="110"/>
          <w:sz w:val="32"/>
        </w:rPr>
        <w:t>18.913,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10"/>
          <w:w w:val="110"/>
          <w:sz w:val="32"/>
        </w:rPr>
        <w:t>7</w:t>
      </w:r>
      <w:r>
        <w:rPr>
          <w:sz w:val="32"/>
        </w:rPr>
        <w:tab/>
      </w:r>
      <w:r>
        <w:rPr>
          <w:spacing w:val="-85"/>
          <w:sz w:val="32"/>
        </w:rPr>
        <w:t> </w:t>
      </w:r>
      <w:r>
        <w:rPr>
          <w:w w:val="110"/>
          <w:sz w:val="32"/>
        </w:rPr>
        <w:t>DE DEZEMBRO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2016,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CRIA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FUNÇÃO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COMISSIONADA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 CONFIANÇA DO IPEM/PR E DÁ OUTRAS PROVIDÊNCIAS.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PARECER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COMISSÃO DE FINANÇAS E TRIBUTAÇÃO E COMISSÃO DE</w:t>
      </w:r>
      <w:r>
        <w:rPr>
          <w:b/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ORÇAMENTO.</w:t>
      </w:r>
    </w:p>
    <w:p>
      <w:pPr>
        <w:pStyle w:val="BodyText"/>
        <w:spacing w:before="353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823/17.</w:t>
      </w:r>
    </w:p>
    <w:p>
      <w:pPr>
        <w:pStyle w:val="BodyText"/>
        <w:tabs>
          <w:tab w:pos="2016" w:val="left" w:leader="none"/>
          <w:tab w:pos="3118" w:val="left" w:leader="none"/>
          <w:tab w:pos="5504" w:val="left" w:leader="none"/>
          <w:tab w:pos="7829" w:val="left" w:leader="none"/>
          <w:tab w:pos="9339" w:val="left" w:leader="none"/>
        </w:tabs>
        <w:ind w:right="536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PROFESSOR</w:t>
      </w:r>
      <w:r>
        <w:rPr/>
        <w:tab/>
      </w:r>
      <w:r>
        <w:rPr>
          <w:spacing w:val="-4"/>
          <w:w w:val="110"/>
        </w:rPr>
        <w:t>LEMOS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HUSSEIN BAKRI.</w:t>
      </w:r>
    </w:p>
    <w:p>
      <w:pPr>
        <w:spacing w:line="237" w:lineRule="auto" w:before="0"/>
        <w:ind w:left="180" w:right="482" w:firstLine="0"/>
        <w:jc w:val="left"/>
        <w:rPr>
          <w:sz w:val="32"/>
        </w:rPr>
      </w:pPr>
      <w:r>
        <w:rPr>
          <w:w w:val="115"/>
          <w:sz w:val="32"/>
        </w:rPr>
        <w:t>DISPÕE SOBRE A POLITICA ESTADUAL DE AGROECOLOGIA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 PRODUÇÃO ORGÂNICA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spacing w:line="365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56"/>
        <w:jc w:val="both"/>
      </w:pPr>
      <w:r>
        <w:rPr>
          <w:w w:val="110"/>
        </w:rPr>
        <w:t>SUBEMENDA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AGRICULTURA,</w:t>
      </w:r>
      <w:r>
        <w:rPr>
          <w:w w:val="110"/>
        </w:rPr>
        <w:t> PECUÁRIA, ABASTECIMENTO</w:t>
      </w:r>
      <w:r>
        <w:rPr>
          <w:w w:val="110"/>
        </w:rPr>
        <w:t> E</w:t>
      </w:r>
      <w:r>
        <w:rPr>
          <w:w w:val="110"/>
        </w:rPr>
        <w:t> DESENVOLVIMENTO</w:t>
      </w:r>
      <w:r>
        <w:rPr>
          <w:w w:val="110"/>
        </w:rPr>
        <w:t> RURAL</w:t>
      </w:r>
      <w:r>
        <w:rPr>
          <w:w w:val="110"/>
        </w:rPr>
        <w:t> COM PARECER</w:t>
      </w:r>
      <w:r>
        <w:rPr>
          <w:spacing w:val="-17"/>
          <w:w w:val="110"/>
        </w:rPr>
        <w:t> </w:t>
      </w:r>
      <w:r>
        <w:rPr>
          <w:w w:val="110"/>
        </w:rPr>
        <w:t>FAVORÁVEL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492/21.</w:t>
      </w:r>
    </w:p>
    <w:p>
      <w:pPr>
        <w:pStyle w:val="BodyText"/>
        <w:tabs>
          <w:tab w:pos="1861" w:val="left" w:leader="none"/>
          <w:tab w:pos="1973" w:val="left" w:leader="none"/>
          <w:tab w:pos="2356" w:val="left" w:leader="none"/>
          <w:tab w:pos="3029" w:val="left" w:leader="none"/>
          <w:tab w:pos="3345" w:val="left" w:leader="none"/>
          <w:tab w:pos="3709" w:val="left" w:leader="none"/>
          <w:tab w:pos="4678" w:val="left" w:leader="none"/>
          <w:tab w:pos="5370" w:val="left" w:leader="none"/>
          <w:tab w:pos="5439" w:val="left" w:leader="none"/>
          <w:tab w:pos="5830" w:val="left" w:leader="none"/>
          <w:tab w:pos="5914" w:val="left" w:leader="none"/>
          <w:tab w:pos="6586" w:val="left" w:leader="none"/>
          <w:tab w:pos="7001" w:val="left" w:leader="none"/>
          <w:tab w:pos="7086" w:val="left" w:leader="none"/>
          <w:tab w:pos="8268" w:val="left" w:leader="none"/>
          <w:tab w:pos="8812" w:val="left" w:leader="none"/>
          <w:tab w:pos="9094" w:val="left" w:leader="none"/>
          <w:tab w:pos="9336" w:val="left" w:leader="none"/>
        </w:tabs>
        <w:spacing w:line="237" w:lineRule="auto" w:before="2"/>
        <w:ind w:right="536"/>
      </w:pPr>
      <w:r>
        <w:rPr>
          <w:spacing w:val="-2"/>
          <w:w w:val="110"/>
        </w:rPr>
        <w:t>AUTORIA</w:t>
      </w:r>
      <w:r>
        <w:rPr/>
        <w:tab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GOURA,</w:t>
      </w:r>
      <w:r>
        <w:rPr/>
        <w:tab/>
      </w:r>
      <w:r>
        <w:rPr>
          <w:spacing w:val="-4"/>
          <w:w w:val="110"/>
        </w:rPr>
        <w:t>BOCA</w:t>
      </w:r>
      <w:r>
        <w:rPr/>
        <w:tab/>
      </w:r>
      <w:r>
        <w:rPr>
          <w:spacing w:val="-4"/>
          <w:w w:val="110"/>
        </w:rPr>
        <w:t>ABERTA </w:t>
      </w:r>
      <w:r>
        <w:rPr>
          <w:spacing w:val="-2"/>
          <w:w w:val="110"/>
        </w:rPr>
        <w:t>JUNIOR,</w:t>
      </w:r>
      <w:r>
        <w:rPr/>
        <w:tab/>
      </w:r>
      <w:r>
        <w:rPr>
          <w:spacing w:val="-2"/>
          <w:w w:val="110"/>
        </w:rPr>
        <w:t>LUCIANA</w:t>
      </w:r>
      <w:r>
        <w:rPr/>
        <w:tab/>
        <w:tab/>
      </w:r>
      <w:r>
        <w:rPr>
          <w:spacing w:val="-2"/>
          <w:w w:val="110"/>
        </w:rPr>
        <w:t>RAFAGNIN,</w:t>
      </w:r>
      <w:r>
        <w:rPr/>
        <w:tab/>
        <w:tab/>
      </w:r>
      <w:r>
        <w:rPr>
          <w:spacing w:val="-2"/>
          <w:w w:val="110"/>
        </w:rPr>
        <w:t>REICHEMBACH,</w:t>
      </w:r>
      <w:r>
        <w:rPr/>
        <w:tab/>
      </w:r>
      <w:r>
        <w:rPr>
          <w:spacing w:val="-4"/>
          <w:w w:val="110"/>
        </w:rPr>
        <w:t>LUIZ </w:t>
      </w:r>
      <w:r>
        <w:rPr>
          <w:w w:val="110"/>
        </w:rPr>
        <w:t>CLAUDIO</w:t>
      </w:r>
      <w:r>
        <w:rPr>
          <w:spacing w:val="-6"/>
          <w:w w:val="110"/>
        </w:rPr>
        <w:t> </w:t>
      </w:r>
      <w:r>
        <w:rPr>
          <w:w w:val="110"/>
        </w:rPr>
        <w:t>ROMANELLI,</w:t>
      </w:r>
      <w:r>
        <w:rPr>
          <w:spacing w:val="-3"/>
          <w:w w:val="110"/>
        </w:rPr>
        <w:t> </w:t>
      </w:r>
      <w:r>
        <w:rPr>
          <w:w w:val="110"/>
        </w:rPr>
        <w:t>DR.</w:t>
      </w:r>
      <w:r>
        <w:rPr>
          <w:spacing w:val="-3"/>
          <w:w w:val="110"/>
        </w:rPr>
        <w:t> </w:t>
      </w:r>
      <w:r>
        <w:rPr>
          <w:w w:val="110"/>
        </w:rPr>
        <w:t>BATISTA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ANIBELLI</w:t>
      </w:r>
      <w:r>
        <w:rPr>
          <w:spacing w:val="-2"/>
          <w:w w:val="110"/>
        </w:rPr>
        <w:t> </w:t>
      </w:r>
      <w:r>
        <w:rPr>
          <w:w w:val="110"/>
        </w:rPr>
        <w:t>NETO. </w:t>
      </w:r>
      <w:r>
        <w:rPr>
          <w:b w:val="0"/>
          <w:w w:val="110"/>
        </w:rPr>
        <w:t>CRIA A LEI DE INCENTIVO À CULTURA DO BAMBU. </w:t>
      </w: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  <w:tab/>
      </w:r>
      <w:r>
        <w:rPr>
          <w:spacing w:val="-2"/>
          <w:w w:val="110"/>
        </w:rPr>
        <w:t>COMISSÃO</w:t>
      </w:r>
      <w:r>
        <w:rPr/>
        <w:tab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AGRICULTURA,</w:t>
      </w:r>
      <w:r>
        <w:rPr/>
        <w:tab/>
        <w:tab/>
      </w:r>
      <w:r>
        <w:rPr>
          <w:spacing w:val="-2"/>
          <w:w w:val="110"/>
        </w:rPr>
        <w:t>PECUÁRIA,</w:t>
      </w:r>
      <w:r>
        <w:rPr/>
        <w:tab/>
        <w:tab/>
        <w:tab/>
      </w:r>
      <w:r>
        <w:rPr>
          <w:spacing w:val="-2"/>
          <w:w w:val="110"/>
        </w:rPr>
        <w:t>ABASTECIMENTO</w:t>
      </w:r>
      <w:r>
        <w:rPr/>
        <w:tab/>
        <w:tab/>
        <w:tab/>
      </w:r>
      <w:r>
        <w:rPr>
          <w:spacing w:val="-10"/>
          <w:w w:val="110"/>
        </w:rPr>
        <w:t>E </w:t>
      </w:r>
      <w:r>
        <w:rPr>
          <w:w w:val="110"/>
        </w:rPr>
        <w:t>DESENVOLVIMENTO RURAL.</w:t>
      </w:r>
    </w:p>
    <w:p>
      <w:pPr>
        <w:pStyle w:val="BodyText"/>
        <w:spacing w:after="0" w:line="237" w:lineRule="auto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183/22.</w:t>
      </w:r>
    </w:p>
    <w:p>
      <w:pPr>
        <w:spacing w:before="0"/>
        <w:ind w:left="180" w:right="33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32/2022. </w:t>
      </w:r>
      <w:r>
        <w:rPr>
          <w:color w:val="333333"/>
          <w:w w:val="115"/>
          <w:sz w:val="32"/>
        </w:rPr>
        <w:t>ALTERA A LEI N° 20.118, DE 19 DE DEZEMBRO DE 2019, A LEI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N°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20.832,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7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DEZEMBRO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2021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LEI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N° 20.916, DE 17 DE DEZEMBRO DE 2021 QUE AUTORIZARAM 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PODER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EXECUTIVO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EFETUAR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DOAÇÃO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IMÓVEIS AOS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MUNICÍPIOS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ALTO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PARANÁ,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AGUDOS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SUL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 ENÉAS MARQUES.</w:t>
      </w:r>
    </w:p>
    <w:p>
      <w:pPr>
        <w:pStyle w:val="BodyText"/>
        <w:tabs>
          <w:tab w:pos="2356" w:val="left" w:leader="none"/>
          <w:tab w:pos="4680" w:val="left" w:leader="none"/>
          <w:tab w:pos="5440" w:val="left" w:leader="none"/>
          <w:tab w:pos="6583" w:val="left" w:leader="none"/>
          <w:tab w:pos="7086" w:val="left" w:leader="none"/>
          <w:tab w:pos="9094" w:val="left" w:leader="none"/>
        </w:tabs>
        <w:spacing w:line="357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  <w:spacing w:line="371" w:lineRule="exact"/>
      </w:pPr>
      <w:r>
        <w:rPr>
          <w:w w:val="110"/>
        </w:rPr>
        <w:t>OBRAS</w:t>
      </w:r>
      <w:r>
        <w:rPr>
          <w:spacing w:val="-13"/>
          <w:w w:val="110"/>
        </w:rPr>
        <w:t> </w:t>
      </w:r>
      <w:r>
        <w:rPr>
          <w:w w:val="110"/>
        </w:rPr>
        <w:t>PÚBLICAS,</w:t>
      </w:r>
      <w:r>
        <w:rPr>
          <w:spacing w:val="-12"/>
          <w:w w:val="110"/>
        </w:rPr>
        <w:t> </w:t>
      </w:r>
      <w:r>
        <w:rPr>
          <w:w w:val="110"/>
        </w:rPr>
        <w:t>TRANSPORTES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COMUNICAÇÃO.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199/22.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763/22.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16.748,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2010, QUE REESTRUTURA OS QUADROS DE PESSOAL DO PODER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JUDICIÁRIO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CARREIRAS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SEUS SERVIDORES.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5" w:val="left" w:leader="none"/>
          <w:tab w:pos="9094" w:val="left" w:leader="none"/>
        </w:tabs>
        <w:spacing w:line="237" w:lineRule="auto"/>
        <w:ind w:right="537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58"/>
        <w:ind w:left="0"/>
      </w:pPr>
    </w:p>
    <w:p>
      <w:pPr>
        <w:pStyle w:val="BodyText"/>
        <w:spacing w:before="1"/>
        <w:ind w:right="6921"/>
        <w:jc w:val="both"/>
      </w:pPr>
      <w:r>
        <w:rPr>
          <w:w w:val="110"/>
          <w:u w:val="single"/>
        </w:rPr>
        <w:t>ITEM 13</w:t>
      </w:r>
      <w:r>
        <w:rPr>
          <w:w w:val="110"/>
        </w:rPr>
        <w:t> DISCUSSÃO</w:t>
      </w:r>
      <w:r>
        <w:rPr>
          <w:spacing w:val="60"/>
          <w:w w:val="110"/>
        </w:rPr>
        <w:t> </w:t>
      </w:r>
      <w:r>
        <w:rPr>
          <w:spacing w:val="-2"/>
          <w:w w:val="110"/>
        </w:rPr>
        <w:t>ÚNICA</w:t>
      </w:r>
    </w:p>
    <w:p>
      <w:pPr>
        <w:pStyle w:val="BodyText"/>
        <w:ind w:right="536"/>
        <w:jc w:val="both"/>
      </w:pPr>
      <w:r>
        <w:rPr>
          <w:w w:val="110"/>
        </w:rPr>
        <w:t>VETO</w:t>
      </w:r>
      <w:r>
        <w:rPr>
          <w:w w:val="110"/>
        </w:rPr>
        <w:t> TOTAL</w:t>
      </w:r>
      <w:r>
        <w:rPr>
          <w:w w:val="110"/>
        </w:rPr>
        <w:t> Nº</w:t>
      </w:r>
      <w:r>
        <w:rPr>
          <w:w w:val="110"/>
        </w:rPr>
        <w:t> 6/22,</w:t>
      </w:r>
      <w:r>
        <w:rPr>
          <w:w w:val="110"/>
        </w:rPr>
        <w:t> AO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69/22. AUTORIA DOS DEPUTADOS ADEMAR TRAIANO E HUSSEIN </w:t>
      </w:r>
      <w:r>
        <w:rPr>
          <w:spacing w:val="-2"/>
          <w:w w:val="110"/>
        </w:rPr>
        <w:t>BAKRI.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ALTERA A LEI Nº 20.437, DE 17 DE DEZEMBRO DE 2020, QUE INSTITUIU A TAXA DE REGISTRO DE CONTRATO COM CLÁUSULA</w:t>
      </w:r>
      <w:r>
        <w:rPr>
          <w:w w:val="115"/>
          <w:sz w:val="32"/>
        </w:rPr>
        <w:t> DE</w:t>
      </w:r>
      <w:r>
        <w:rPr>
          <w:w w:val="115"/>
          <w:sz w:val="32"/>
        </w:rPr>
        <w:t> ALIENAÇÃO</w:t>
      </w:r>
      <w:r>
        <w:rPr>
          <w:w w:val="115"/>
          <w:sz w:val="32"/>
        </w:rPr>
        <w:t> FIDUCIÁRIA</w:t>
      </w:r>
      <w:r>
        <w:rPr>
          <w:w w:val="115"/>
          <w:sz w:val="32"/>
        </w:rPr>
        <w:t> EM</w:t>
      </w:r>
      <w:r>
        <w:rPr>
          <w:w w:val="115"/>
          <w:sz w:val="32"/>
        </w:rPr>
        <w:t> OPERAÇÕES FINANCEIRAS, CONSÓRCIO, ARRENDAMENTO MERCANTIL, RESERVA DE DOMÍNIO OU PENHOR.</w:t>
      </w:r>
    </w:p>
    <w:p>
      <w:pPr>
        <w:pStyle w:val="BodyText"/>
        <w:ind w:right="539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2025-05-23T18:29:27Z</dcterms:created>
  <dcterms:modified xsi:type="dcterms:W3CDTF">2025-05-23T18:29:27Z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