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80" w:lineRule="auto" w:before="16"/>
        <w:ind w:left="736" w:right="845" w:firstLine="386"/>
      </w:pPr>
      <w:r>
        <w:rPr>
          <w:w w:val="110"/>
        </w:rPr>
        <w:t>1ª SESSÃO LEGISLATIVA DA 20ª LEGISLATURA DE 02 DE FEVEREIRO A 22 DE DEZEMBRO DE 2023</w:t>
      </w:r>
    </w:p>
    <w:p>
      <w:pPr>
        <w:pStyle w:val="BodyText"/>
        <w:spacing w:line="420" w:lineRule="auto" w:before="2"/>
        <w:ind w:left="2359" w:right="2496"/>
        <w:jc w:val="center"/>
      </w:pPr>
      <w:r>
        <w:rPr>
          <w:w w:val="110"/>
        </w:rPr>
        <w:t>2ª SESSÃO EXTRAORDINÁRIA </w:t>
      </w:r>
      <w:r>
        <w:rPr>
          <w:spacing w:val="-4"/>
          <w:w w:val="110"/>
        </w:rPr>
        <w:t>(I)</w:t>
      </w:r>
    </w:p>
    <w:p>
      <w:pPr>
        <w:pStyle w:val="BodyText"/>
        <w:ind w:left="2415" w:right="2496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829360</wp:posOffset>
                </wp:positionH>
                <wp:positionV relativeFrom="paragraph">
                  <wp:posOffset>252540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469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4697" y="9144"/>
                              </a:lnTo>
                              <a:lnTo>
                                <a:pt x="6084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304001pt;margin-top:19.885105pt;width:479.11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602" w:lineRule="auto" w:before="366"/>
        <w:ind w:left="3804" w:right="2219" w:hanging="1662"/>
      </w:pPr>
      <w:r>
        <w:rPr>
          <w:w w:val="110"/>
        </w:rPr>
        <w:t>PARA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DIA</w:t>
      </w:r>
      <w:r>
        <w:rPr>
          <w:spacing w:val="-6"/>
          <w:w w:val="110"/>
        </w:rPr>
        <w:t> </w:t>
      </w:r>
      <w:r>
        <w:rPr>
          <w:w w:val="110"/>
        </w:rPr>
        <w:t>19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ABRIL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2023 </w:t>
      </w:r>
      <w:r>
        <w:rPr>
          <w:spacing w:val="-2"/>
          <w:w w:val="110"/>
        </w:rPr>
        <w:t>TERÇA-FEIRA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ind w:left="59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left="59" w:right="2349"/>
        <w:jc w:val="both"/>
      </w:pPr>
      <w:r>
        <w:rPr>
          <w:w w:val="105"/>
        </w:rPr>
        <w:t>2ª DISCUSSÃO DO PROJETO DE LEI Nº 268/23. AUTORIA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COMISSÃO</w:t>
      </w:r>
      <w:r>
        <w:rPr>
          <w:spacing w:val="40"/>
          <w:w w:val="105"/>
        </w:rPr>
        <w:t> </w:t>
      </w:r>
      <w:r>
        <w:rPr>
          <w:w w:val="105"/>
        </w:rPr>
        <w:t>EXECUTIVA.</w:t>
      </w:r>
    </w:p>
    <w:p>
      <w:pPr>
        <w:spacing w:before="1"/>
        <w:ind w:left="59" w:right="139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21.082,</w:t>
      </w:r>
      <w:r>
        <w:rPr>
          <w:w w:val="115"/>
          <w:sz w:val="32"/>
        </w:rPr>
        <w:t> DE</w:t>
      </w:r>
      <w:r>
        <w:rPr>
          <w:w w:val="115"/>
          <w:sz w:val="32"/>
        </w:rPr>
        <w:t> 1º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2022,</w:t>
      </w:r>
      <w:r>
        <w:rPr>
          <w:w w:val="115"/>
          <w:sz w:val="32"/>
        </w:rPr>
        <w:t> QUE TRATA DOS CARGOS DA ESTRUTURA ADMINISTRATIVA DAS COMISSÕES PERMANENTES</w:t>
      </w:r>
      <w:r>
        <w:rPr>
          <w:w w:val="115"/>
          <w:sz w:val="32"/>
        </w:rPr>
        <w:t> E BLOCOS TEMÁTICOS</w:t>
      </w:r>
      <w:r>
        <w:rPr>
          <w:w w:val="115"/>
          <w:sz w:val="32"/>
        </w:rPr>
        <w:t> DA ASSEMBLEIA LEGISLATIVA DO ESTADO DO PARANÁ E CRIA CARGOS</w:t>
      </w:r>
      <w:r>
        <w:rPr>
          <w:w w:val="115"/>
          <w:sz w:val="32"/>
        </w:rPr>
        <w:t> EM</w:t>
      </w:r>
      <w:r>
        <w:rPr>
          <w:w w:val="115"/>
          <w:sz w:val="32"/>
        </w:rPr>
        <w:t> COMISSÃO</w:t>
      </w:r>
      <w:r>
        <w:rPr>
          <w:w w:val="115"/>
          <w:sz w:val="32"/>
        </w:rPr>
        <w:t> PARA</w:t>
      </w:r>
      <w:r>
        <w:rPr>
          <w:w w:val="115"/>
          <w:sz w:val="32"/>
        </w:rPr>
        <w:t> A</w:t>
      </w:r>
      <w:r>
        <w:rPr>
          <w:w w:val="115"/>
          <w:sz w:val="32"/>
        </w:rPr>
        <w:t> LIDERANÇA</w:t>
      </w:r>
      <w:r>
        <w:rPr>
          <w:w w:val="115"/>
          <w:sz w:val="32"/>
        </w:rPr>
        <w:t> DA</w:t>
      </w:r>
      <w:r>
        <w:rPr>
          <w:w w:val="115"/>
          <w:sz w:val="32"/>
        </w:rPr>
        <w:t> BANCADA </w:t>
      </w:r>
      <w:r>
        <w:rPr>
          <w:spacing w:val="-2"/>
          <w:w w:val="115"/>
          <w:sz w:val="32"/>
        </w:rPr>
        <w:t>FEMININA.</w:t>
      </w:r>
    </w:p>
    <w:p>
      <w:pPr>
        <w:pStyle w:val="BodyText"/>
        <w:ind w:left="59" w:right="317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sectPr>
      <w:type w:val="continuous"/>
      <w:pgSz w:w="11910" w:h="16840"/>
      <w:pgMar w:top="140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2025-05-23T17:41:39Z</dcterms:created>
  <dcterms:modified xsi:type="dcterms:W3CDTF">2025-05-23T17:41:39Z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