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5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9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678352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1354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47ª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40"/>
        <w:ind w:left="0"/>
      </w:pPr>
    </w:p>
    <w:p>
      <w:pPr>
        <w:pStyle w:val="BodyText"/>
        <w:spacing w:line="612" w:lineRule="auto"/>
        <w:ind w:left="3661" w:right="2170" w:hanging="1155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7"/>
          <w:w w:val="110"/>
        </w:rPr>
        <w:t> </w:t>
      </w:r>
      <w:r>
        <w:rPr>
          <w:w w:val="110"/>
        </w:rPr>
        <w:t>31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MAIO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ind w:left="0"/>
      </w:pPr>
    </w:p>
    <w:p>
      <w:pPr>
        <w:pStyle w:val="BodyText"/>
        <w:spacing w:before="173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1"/>
        <w:ind w:right="2170"/>
      </w:pPr>
      <w:r>
        <w:rPr/>
        <w:t>REDAÇÃO FINAL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PROJETO DE</w:t>
      </w:r>
      <w:r>
        <w:rPr>
          <w:spacing w:val="40"/>
        </w:rPr>
        <w:t> </w:t>
      </w:r>
      <w:r>
        <w:rPr/>
        <w:t>LEI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507/21. </w:t>
      </w:r>
      <w:r>
        <w:rPr>
          <w:w w:val="110"/>
        </w:rPr>
        <w:t>AUTORIA</w:t>
      </w:r>
      <w:r>
        <w:rPr>
          <w:spacing w:val="-23"/>
          <w:w w:val="110"/>
        </w:rPr>
        <w:t> </w:t>
      </w:r>
      <w:r>
        <w:rPr>
          <w:w w:val="110"/>
        </w:rPr>
        <w:t>DA</w:t>
      </w:r>
      <w:r>
        <w:rPr>
          <w:spacing w:val="-25"/>
          <w:w w:val="110"/>
        </w:rPr>
        <w:t> </w:t>
      </w:r>
      <w:r>
        <w:rPr>
          <w:w w:val="110"/>
        </w:rPr>
        <w:t>DEPUTADA</w:t>
      </w:r>
      <w:r>
        <w:rPr>
          <w:spacing w:val="-22"/>
          <w:w w:val="110"/>
        </w:rPr>
        <w:t> </w:t>
      </w:r>
      <w:r>
        <w:rPr>
          <w:w w:val="110"/>
        </w:rPr>
        <w:t>CANTORA</w:t>
      </w:r>
      <w:r>
        <w:rPr>
          <w:spacing w:val="-22"/>
          <w:w w:val="110"/>
        </w:rPr>
        <w:t> </w:t>
      </w:r>
      <w:r>
        <w:rPr>
          <w:w w:val="110"/>
        </w:rPr>
        <w:t>MARA</w:t>
      </w:r>
      <w:r>
        <w:rPr>
          <w:spacing w:val="-24"/>
          <w:w w:val="110"/>
        </w:rPr>
        <w:t> </w:t>
      </w:r>
      <w:r>
        <w:rPr>
          <w:w w:val="110"/>
        </w:rPr>
        <w:t>LIMA.</w:t>
      </w:r>
    </w:p>
    <w:p>
      <w:pPr>
        <w:tabs>
          <w:tab w:pos="2087" w:val="left" w:leader="none"/>
          <w:tab w:pos="2662" w:val="left" w:leader="none"/>
          <w:tab w:pos="4133" w:val="left" w:leader="none"/>
          <w:tab w:pos="4903" w:val="left" w:leader="none"/>
          <w:tab w:pos="6722" w:val="left" w:leader="none"/>
          <w:tab w:pos="9036" w:val="left" w:leader="none"/>
        </w:tabs>
        <w:spacing w:line="242" w:lineRule="auto" w:before="0"/>
        <w:ind w:left="180" w:right="542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5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ESTADO DO PARANÁ AO SENHOR NILTON DOS SANTOS.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69"/>
        <w:ind w:left="0"/>
        <w:rPr>
          <w:b w:val="0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02</w:t>
      </w:r>
    </w:p>
    <w:p>
      <w:pPr>
        <w:spacing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4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3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4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45"/>
          <w:sz w:val="31"/>
        </w:rPr>
        <w:t> </w:t>
      </w:r>
      <w:r>
        <w:rPr>
          <w:b/>
          <w:spacing w:val="-2"/>
          <w:sz w:val="31"/>
        </w:rPr>
        <w:t>228/23.</w:t>
      </w:r>
    </w:p>
    <w:p>
      <w:pPr>
        <w:spacing w:line="240" w:lineRule="auto" w:before="0"/>
        <w:ind w:left="180" w:right="366" w:firstLine="0"/>
        <w:jc w:val="left"/>
        <w:rPr>
          <w:sz w:val="32"/>
        </w:rPr>
      </w:pPr>
      <w:r>
        <w:rPr>
          <w:b/>
          <w:w w:val="110"/>
          <w:sz w:val="31"/>
        </w:rPr>
        <w:t>AUTORIA</w:t>
      </w:r>
      <w:r>
        <w:rPr>
          <w:b/>
          <w:spacing w:val="-1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5"/>
          <w:w w:val="110"/>
          <w:sz w:val="31"/>
        </w:rPr>
        <w:t> </w:t>
      </w:r>
      <w:r>
        <w:rPr>
          <w:b/>
          <w:w w:val="110"/>
          <w:sz w:val="31"/>
        </w:rPr>
        <w:t>PODER</w:t>
      </w:r>
      <w:r>
        <w:rPr>
          <w:b/>
          <w:spacing w:val="-3"/>
          <w:w w:val="110"/>
          <w:sz w:val="31"/>
        </w:rPr>
        <w:t> </w:t>
      </w:r>
      <w:r>
        <w:rPr>
          <w:b/>
          <w:w w:val="110"/>
          <w:sz w:val="31"/>
        </w:rPr>
        <w:t>EXECUTIVO</w:t>
      </w:r>
      <w:r>
        <w:rPr>
          <w:b/>
          <w:spacing w:val="-1"/>
          <w:w w:val="110"/>
          <w:sz w:val="31"/>
        </w:rPr>
        <w:t> </w:t>
      </w:r>
      <w:r>
        <w:rPr>
          <w:b/>
          <w:w w:val="110"/>
          <w:sz w:val="31"/>
        </w:rPr>
        <w:t>– MENSAGEM</w:t>
      </w:r>
      <w:r>
        <w:rPr>
          <w:b/>
          <w:spacing w:val="-4"/>
          <w:w w:val="110"/>
          <w:sz w:val="31"/>
        </w:rPr>
        <w:t> </w:t>
      </w:r>
      <w:r>
        <w:rPr>
          <w:b/>
          <w:w w:val="110"/>
          <w:sz w:val="31"/>
        </w:rPr>
        <w:t>Nº 42/2023. </w:t>
      </w:r>
      <w:r>
        <w:rPr>
          <w:w w:val="115"/>
          <w:sz w:val="32"/>
        </w:rPr>
        <w:t>ALTERA AS LEIS Nº 17.425, DE 18 DE DEZEMBRO DE 2012, Nº 17.504, DE 11 DE JANEIRO DE 2013, Nº 21.352, DE 1º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JANEIRO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2023,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Nº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21.430,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19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ABRIL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</w:t>
      </w:r>
      <w:r>
        <w:rPr>
          <w:spacing w:val="-2"/>
          <w:w w:val="115"/>
          <w:sz w:val="32"/>
        </w:rPr>
        <w:t>2023.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18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1"/>
        <w:ind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279/23. </w:t>
      </w:r>
      <w:r>
        <w:rPr>
          <w:w w:val="110"/>
        </w:rPr>
        <w:t>AUTORIA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DEPUTADO</w:t>
      </w:r>
      <w:r>
        <w:rPr>
          <w:spacing w:val="-27"/>
          <w:w w:val="110"/>
        </w:rPr>
        <w:t> </w:t>
      </w:r>
      <w:r>
        <w:rPr>
          <w:w w:val="110"/>
        </w:rPr>
        <w:t>DOUGLAS</w:t>
      </w:r>
      <w:r>
        <w:rPr>
          <w:spacing w:val="-24"/>
          <w:w w:val="110"/>
        </w:rPr>
        <w:t> </w:t>
      </w:r>
      <w:r>
        <w:rPr>
          <w:w w:val="110"/>
        </w:rPr>
        <w:t>FABRÍCIO.</w:t>
      </w:r>
    </w:p>
    <w:p>
      <w:pPr>
        <w:spacing w:line="240" w:lineRule="auto" w:before="1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PARA</w:t>
      </w:r>
      <w:r>
        <w:rPr>
          <w:w w:val="115"/>
          <w:sz w:val="32"/>
        </w:rPr>
        <w:t> A ASSOCIAÇÃO PROFESSOR GERALDO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TRAJANO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FRANÇA - APROGE SITUADA NO MUNICÍPIO DE MARINGÁ.</w:t>
      </w:r>
    </w:p>
    <w:p>
      <w:pPr>
        <w:pStyle w:val="BodyText"/>
        <w:spacing w:before="3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1"/>
        <w:ind w:right="2635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290/23. </w:t>
      </w:r>
      <w:r>
        <w:rPr>
          <w:w w:val="110"/>
        </w:rPr>
        <w:t>AUTORIA DO DEPUTADO GOURA.</w:t>
      </w:r>
    </w:p>
    <w:p>
      <w:pPr>
        <w:spacing w:line="240" w:lineRule="auto" w:before="1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ASSOCIAÇÃO</w:t>
      </w:r>
      <w:r>
        <w:rPr>
          <w:w w:val="115"/>
          <w:sz w:val="32"/>
        </w:rPr>
        <w:t> TRANSFORME</w:t>
      </w:r>
      <w:r>
        <w:rPr>
          <w:w w:val="115"/>
          <w:sz w:val="32"/>
        </w:rPr>
        <w:t> SORRISOS,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CURITIBA.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line="242" w:lineRule="auto" w:before="1"/>
        <w:ind w:right="2837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56/20. </w:t>
      </w:r>
      <w:r>
        <w:rPr>
          <w:w w:val="110"/>
        </w:rPr>
        <w:t>AUTORIA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8"/>
          <w:w w:val="110"/>
        </w:rPr>
        <w:t> </w:t>
      </w:r>
      <w:r>
        <w:rPr>
          <w:w w:val="110"/>
        </w:rPr>
        <w:t>DEPUTADO</w:t>
      </w:r>
      <w:r>
        <w:rPr>
          <w:spacing w:val="-17"/>
          <w:w w:val="110"/>
        </w:rPr>
        <w:t> </w:t>
      </w:r>
      <w:r>
        <w:rPr>
          <w:w w:val="110"/>
        </w:rPr>
        <w:t>TERCÍLIO</w:t>
      </w:r>
      <w:r>
        <w:rPr>
          <w:spacing w:val="-15"/>
          <w:w w:val="110"/>
        </w:rPr>
        <w:t> </w:t>
      </w:r>
      <w:r>
        <w:rPr>
          <w:w w:val="110"/>
        </w:rPr>
        <w:t>TURINI.</w:t>
      </w:r>
    </w:p>
    <w:p>
      <w:pPr>
        <w:spacing w:line="240" w:lineRule="auto" w:before="0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ALTERA LEI N° 16.239, DE 29 DE SETEMBRO DE 2009, QUE ESTABELECE</w:t>
      </w:r>
      <w:r>
        <w:rPr>
          <w:w w:val="115"/>
          <w:sz w:val="32"/>
        </w:rPr>
        <w:t> NORMAS</w:t>
      </w:r>
      <w:r>
        <w:rPr>
          <w:w w:val="115"/>
          <w:sz w:val="32"/>
        </w:rPr>
        <w:t> PARA</w:t>
      </w:r>
      <w:r>
        <w:rPr>
          <w:w w:val="115"/>
          <w:sz w:val="32"/>
        </w:rPr>
        <w:t> CRIAÇÃO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AMBIENTES</w:t>
      </w:r>
      <w:r>
        <w:rPr>
          <w:w w:val="115"/>
          <w:sz w:val="32"/>
        </w:rPr>
        <w:t> DE USO</w:t>
      </w:r>
      <w:r>
        <w:rPr>
          <w:w w:val="115"/>
          <w:sz w:val="32"/>
        </w:rPr>
        <w:t> COLETIVO</w:t>
      </w:r>
      <w:r>
        <w:rPr>
          <w:w w:val="115"/>
          <w:sz w:val="32"/>
        </w:rPr>
        <w:t> LIVRES</w:t>
      </w:r>
      <w:r>
        <w:rPr>
          <w:w w:val="115"/>
          <w:sz w:val="32"/>
        </w:rPr>
        <w:t> DE</w:t>
      </w:r>
      <w:r>
        <w:rPr>
          <w:w w:val="115"/>
          <w:sz w:val="32"/>
        </w:rPr>
        <w:t> PRODUTOS</w:t>
      </w:r>
      <w:r>
        <w:rPr>
          <w:w w:val="115"/>
          <w:sz w:val="32"/>
        </w:rPr>
        <w:t> FUMÍGENOS, CONFORME ESPECIFICA.</w:t>
      </w:r>
    </w:p>
    <w:p>
      <w:pPr>
        <w:pStyle w:val="BodyText"/>
        <w:ind w:right="353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ECOLOGIA,</w:t>
      </w:r>
      <w:r>
        <w:rPr>
          <w:w w:val="110"/>
        </w:rPr>
        <w:t> MEIO</w:t>
      </w:r>
      <w:r>
        <w:rPr>
          <w:w w:val="110"/>
        </w:rPr>
        <w:t> AMBIENTE</w:t>
      </w:r>
      <w:r>
        <w:rPr>
          <w:w w:val="110"/>
        </w:rPr>
        <w:t> E</w:t>
      </w:r>
      <w:r>
        <w:rPr>
          <w:w w:val="110"/>
        </w:rPr>
        <w:t> PROTEÇÃO</w:t>
      </w:r>
      <w:r>
        <w:rPr>
          <w:w w:val="110"/>
        </w:rPr>
        <w:t> AOS</w:t>
      </w:r>
      <w:r>
        <w:rPr>
          <w:w w:val="110"/>
        </w:rPr>
        <w:t> ANIMAIS</w:t>
      </w:r>
      <w:r>
        <w:rPr>
          <w:w w:val="110"/>
        </w:rPr>
        <w:t> E COMISSÃO DE SAÚDE PÚBLICA.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67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3"/>
        <w:jc w:val="both"/>
      </w:pPr>
      <w:r>
        <w:rPr>
          <w:w w:val="110"/>
        </w:rPr>
        <w:t>1ª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340/23.</w:t>
      </w:r>
    </w:p>
    <w:p>
      <w:pPr>
        <w:spacing w:line="240" w:lineRule="auto" w:before="0"/>
        <w:ind w:left="180" w:right="54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62/2023.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 DESAFETAÇÃO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SEGMENTO</w:t>
      </w:r>
      <w:r>
        <w:rPr>
          <w:w w:val="115"/>
          <w:sz w:val="32"/>
        </w:rPr>
        <w:t> RODOVIÁRIO</w:t>
      </w:r>
      <w:r>
        <w:rPr>
          <w:w w:val="115"/>
          <w:sz w:val="32"/>
        </w:rPr>
        <w:t> QUE ESPECIFICA E A TRANSFERÊNCIA DESTE AO MUNICÍPIO DE SANTA HELENA</w:t>
      </w:r>
    </w:p>
    <w:p>
      <w:pPr>
        <w:pStyle w:val="BodyText"/>
        <w:spacing w:before="5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373/23.</w:t>
      </w:r>
    </w:p>
    <w:p>
      <w:pPr>
        <w:tabs>
          <w:tab w:pos="2265" w:val="left" w:leader="none"/>
          <w:tab w:pos="2933" w:val="left" w:leader="none"/>
          <w:tab w:pos="3773" w:val="left" w:leader="none"/>
          <w:tab w:pos="4498" w:val="left" w:leader="none"/>
          <w:tab w:pos="6182" w:val="left" w:leader="none"/>
          <w:tab w:pos="6772" w:val="left" w:leader="none"/>
          <w:tab w:pos="7424" w:val="left" w:leader="none"/>
          <w:tab w:pos="8846" w:val="left" w:leader="none"/>
          <w:tab w:pos="9316" w:val="left" w:leader="none"/>
        </w:tabs>
        <w:spacing w:line="240" w:lineRule="auto" w:before="1"/>
        <w:ind w:left="180" w:right="540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70/23.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80"/>
          <w:sz w:val="32"/>
        </w:rPr>
        <w:t> </w:t>
      </w:r>
      <w:r>
        <w:rPr>
          <w:w w:val="115"/>
          <w:sz w:val="32"/>
        </w:rPr>
        <w:t>PODER</w:t>
      </w:r>
      <w:r>
        <w:rPr>
          <w:sz w:val="32"/>
        </w:rPr>
        <w:tab/>
      </w:r>
      <w:r>
        <w:rPr>
          <w:spacing w:val="-2"/>
          <w:w w:val="115"/>
          <w:sz w:val="32"/>
        </w:rPr>
        <w:t>EXECUTIVO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 </w:t>
      </w:r>
      <w:r>
        <w:rPr>
          <w:spacing w:val="-2"/>
          <w:w w:val="115"/>
          <w:sz w:val="32"/>
        </w:rPr>
        <w:t>DESAFETAÇÃO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SEGMENTOS</w:t>
      </w:r>
      <w:r>
        <w:rPr>
          <w:sz w:val="32"/>
        </w:rPr>
        <w:tab/>
      </w:r>
      <w:r>
        <w:rPr>
          <w:spacing w:val="-2"/>
          <w:w w:val="115"/>
          <w:sz w:val="32"/>
        </w:rPr>
        <w:t>RODOVIÁRIOS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w w:val="115"/>
          <w:sz w:val="32"/>
        </w:rPr>
        <w:t>ESPECIFICA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TRANSFERÊNCIA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DESTES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 DE FLÓRIDA.</w:t>
      </w:r>
    </w:p>
    <w:p>
      <w:pPr>
        <w:pStyle w:val="BodyText"/>
        <w:tabs>
          <w:tab w:pos="2306" w:val="left" w:leader="none"/>
          <w:tab w:pos="4571" w:val="left" w:leader="none"/>
          <w:tab w:pos="5301" w:val="left" w:leader="none"/>
          <w:tab w:pos="6400" w:val="left" w:leader="none"/>
          <w:tab w:pos="7138" w:val="left" w:leader="none"/>
          <w:tab w:pos="9099" w:val="left" w:leader="none"/>
        </w:tabs>
        <w:spacing w:line="242" w:lineRule="auto" w:before="5"/>
        <w:ind w:right="53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368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374/23.</w:t>
      </w:r>
    </w:p>
    <w:p>
      <w:pPr>
        <w:tabs>
          <w:tab w:pos="2265" w:val="left" w:leader="none"/>
          <w:tab w:pos="2784" w:val="left" w:leader="none"/>
          <w:tab w:pos="2951" w:val="left" w:leader="none"/>
          <w:tab w:pos="4498" w:val="left" w:leader="none"/>
          <w:tab w:pos="6772" w:val="left" w:leader="none"/>
          <w:tab w:pos="7429" w:val="left" w:leader="none"/>
          <w:tab w:pos="9321" w:val="left" w:leader="none"/>
        </w:tabs>
        <w:spacing w:line="240" w:lineRule="auto" w:before="1"/>
        <w:ind w:left="180" w:right="537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71/23. </w:t>
      </w:r>
      <w:r>
        <w:rPr>
          <w:color w:val="333333"/>
          <w:spacing w:val="-2"/>
          <w:w w:val="115"/>
          <w:sz w:val="32"/>
        </w:rPr>
        <w:t>AUTORIZA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O</w:t>
      </w:r>
      <w:r>
        <w:rPr>
          <w:color w:val="333333"/>
          <w:sz w:val="32"/>
        </w:rPr>
        <w:tab/>
        <w:tab/>
      </w:r>
      <w:r>
        <w:rPr>
          <w:color w:val="333333"/>
          <w:spacing w:val="-2"/>
          <w:w w:val="115"/>
          <w:sz w:val="32"/>
        </w:rPr>
        <w:t>PODER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EXECUTIVO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A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EFETUAR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A </w:t>
      </w:r>
      <w:r>
        <w:rPr>
          <w:color w:val="333333"/>
          <w:spacing w:val="-2"/>
          <w:w w:val="115"/>
          <w:sz w:val="32"/>
        </w:rPr>
        <w:t>DESAFETAÇÃO</w:t>
      </w:r>
      <w:r>
        <w:rPr>
          <w:color w:val="333333"/>
          <w:sz w:val="32"/>
        </w:rPr>
        <w:tab/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SEGMENTO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RODOVIÁRIO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ESTADUAL QUE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ESPECIFICA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TRANSFERÊNCIA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DOMÍNIO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AO MUNICÍPIO DE ENTRE RIOS DO OESTE.</w:t>
      </w:r>
    </w:p>
    <w:p>
      <w:pPr>
        <w:pStyle w:val="BodyText"/>
        <w:tabs>
          <w:tab w:pos="2306" w:val="left" w:leader="none"/>
          <w:tab w:pos="4571" w:val="left" w:leader="none"/>
          <w:tab w:pos="5301" w:val="left" w:leader="none"/>
          <w:tab w:pos="6400" w:val="left" w:leader="none"/>
          <w:tab w:pos="7138" w:val="left" w:leader="none"/>
          <w:tab w:pos="9099" w:val="left" w:leader="none"/>
        </w:tabs>
        <w:spacing w:before="5"/>
        <w:ind w:right="53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2025-05-23T18:00:03Z</dcterms:created>
  <dcterms:modified xsi:type="dcterms:W3CDTF">2025-05-23T18:00:03Z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