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58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67ª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  <w:spacing w:line="614" w:lineRule="auto" w:before="235"/>
        <w:ind w:left="2352" w:right="2531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JULHO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before="225"/>
        <w:ind w:left="0"/>
      </w:pP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0"/>
        <w:ind w:left="180" w:right="2933" w:firstLine="0"/>
        <w:jc w:val="both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583/23. AUTORIA DA DEPUTADA CLOARA PINHEIRO.</w:t>
      </w:r>
    </w:p>
    <w:p>
      <w:pPr>
        <w:spacing w:line="242" w:lineRule="auto" w:before="0"/>
        <w:ind w:left="180" w:right="36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§ 4º DO ART. 4º DA LEI N° 20.318, DE 10 DE SETEMBRO DE 2020.</w:t>
      </w:r>
    </w:p>
    <w:p>
      <w:pPr>
        <w:pStyle w:val="BodyText"/>
        <w:ind w:right="363"/>
        <w:jc w:val="both"/>
      </w:pPr>
      <w:r>
        <w:rPr/>
        <w:t>PARECERES FAVORÁVEIS DA C.C.J., COMISSÃO DE SEGURANÇA PÚBLICA E COMISSÃO DE DEFESA DOS DIREITOS DA MULHER.</w:t>
      </w:r>
    </w:p>
    <w:p>
      <w:pPr>
        <w:pStyle w:val="BodyText"/>
        <w:spacing w:line="368" w:lineRule="exac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right="361"/>
        <w:jc w:val="both"/>
      </w:pPr>
      <w:r>
        <w:rPr/>
        <w:t>SUBEMENDA SUBSTITUTIVA GERAL DE PLENÁRIO COM PARECER FAVORÁVEL DA C.C.J.</w:t>
      </w:r>
    </w:p>
    <w:p>
      <w:pPr>
        <w:pStyle w:val="BodyText"/>
        <w:ind w:right="360"/>
        <w:jc w:val="both"/>
      </w:pPr>
      <w:r>
        <w:rPr/>
        <w:t>APRECIAR NESTE TURNO SUBEMENDA SUBSTITUTIVA GERAL APROVADA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spacing w:line="356" w:lineRule="exact" w:before="7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258/24.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SAMUEL</w:t>
      </w:r>
      <w:r>
        <w:rPr>
          <w:spacing w:val="-13"/>
        </w:rPr>
        <w:t> </w:t>
      </w:r>
      <w:r>
        <w:rPr>
          <w:spacing w:val="-2"/>
        </w:rPr>
        <w:t>DANTAS.</w:t>
      </w:r>
    </w:p>
    <w:p>
      <w:pPr>
        <w:spacing w:before="0"/>
        <w:ind w:left="180" w:right="16" w:firstLine="0"/>
        <w:jc w:val="left"/>
        <w:rPr>
          <w:b/>
          <w:sz w:val="31"/>
        </w:rPr>
      </w:pPr>
      <w:r>
        <w:rPr>
          <w:rFonts w:ascii="Arial MT" w:hAnsi="Arial MT"/>
          <w:sz w:val="32"/>
        </w:rPr>
        <w:t>CONCEDE O TÍTULO DE CIDADÃO BENEMÉRITO DO ESTADO DO PARANÁ AO SENHOR HUDSON LEÔNCIO TEIXEIRA. </w:t>
      </w:r>
      <w:r>
        <w:rPr>
          <w:b/>
          <w:sz w:val="31"/>
        </w:rPr>
        <w:t>PARECER FAVORÁVEL DA C.C.J.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SUBSTITUTIVO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pStyle w:val="BodyText"/>
        <w:spacing w:before="2"/>
        <w:ind w:right="365"/>
        <w:jc w:val="both"/>
      </w:pPr>
      <w:r>
        <w:rPr/>
        <w:t>APRECIAR NESTE TURNO SUBSTITUTIVO GERAL 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332/22.</w:t>
      </w:r>
    </w:p>
    <w:p>
      <w:pPr>
        <w:spacing w:before="2"/>
        <w:ind w:left="180" w:right="358" w:firstLine="0"/>
        <w:jc w:val="both"/>
        <w:rPr>
          <w:b/>
          <w:sz w:val="31"/>
        </w:rPr>
      </w:pPr>
      <w:r>
        <w:rPr>
          <w:b/>
          <w:sz w:val="31"/>
        </w:rPr>
        <w:t>AUTORIA DOS DEPUTADOS MICHELE CAPUTO, EVANDRO ARAUJO, GOURA, ARILSON CHIORATO E DEPUTADA CANTORA MARA LIMA.</w:t>
      </w:r>
    </w:p>
    <w:p>
      <w:pPr>
        <w:spacing w:before="1"/>
        <w:ind w:left="180" w:right="364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DENOMINA ELVIO FRANCHETTI O VIADUTO DA RODOVIA BR 376, TREVO COM A RODOVIA PR 218, NO MUNICÍPIO DE NOVA </w:t>
      </w:r>
      <w:r>
        <w:rPr>
          <w:rFonts w:ascii="Arial MT" w:hAnsi="Arial MT"/>
          <w:spacing w:val="-2"/>
          <w:sz w:val="31"/>
        </w:rPr>
        <w:t>ESPERANÇA.</w:t>
      </w:r>
    </w:p>
    <w:p>
      <w:pPr>
        <w:spacing w:before="0"/>
        <w:ind w:left="180" w:right="363" w:firstLine="0"/>
        <w:jc w:val="both"/>
        <w:rPr>
          <w:b/>
          <w:sz w:val="31"/>
        </w:rPr>
      </w:pPr>
      <w:r>
        <w:rPr>
          <w:b/>
          <w:sz w:val="31"/>
        </w:rPr>
        <w:t>PARECERES FAVORÁVEIS DA C.C.J.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E COMISSÃO DE OBRAS PÚBLICAS, TRANSPORTES E COMUNICAÇÃO.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44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768/23.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9"/>
        </w:rPr>
        <w:t> </w:t>
      </w:r>
      <w:r>
        <w:rPr/>
        <w:t>DO</w:t>
      </w:r>
      <w:r>
        <w:rPr>
          <w:spacing w:val="-14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DELEGADO</w:t>
      </w:r>
      <w:r>
        <w:rPr>
          <w:spacing w:val="-14"/>
        </w:rPr>
        <w:t> </w:t>
      </w:r>
      <w:r>
        <w:rPr>
          <w:spacing w:val="-2"/>
        </w:rPr>
        <w:t>JACOVÓS.</w:t>
      </w:r>
    </w:p>
    <w:p>
      <w:pPr>
        <w:spacing w:before="2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CAPITÃO LEPREVOST O TREVO DE ACESSO DA PR 427 QUE LIGA O MUNICÍPIO DA LAPA À BR- 476.</w:t>
      </w:r>
    </w:p>
    <w:p>
      <w:pPr>
        <w:pStyle w:val="BodyText"/>
        <w:tabs>
          <w:tab w:pos="2410" w:val="left" w:leader="none"/>
          <w:tab w:pos="4735" w:val="left" w:leader="none"/>
          <w:tab w:pos="5437" w:val="left" w:leader="none"/>
          <w:tab w:pos="6831" w:val="left" w:leader="none"/>
          <w:tab w:pos="7289" w:val="left" w:leader="none"/>
          <w:tab w:pos="9270" w:val="left" w:leader="none"/>
        </w:tabs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2240" w:h="15840"/>
          <w:pgMar w:top="154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841/23.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8"/>
        </w:rPr>
        <w:t> </w:t>
      </w:r>
      <w:r>
        <w:rPr>
          <w:spacing w:val="-2"/>
        </w:rPr>
        <w:t>BAZANA.</w:t>
      </w:r>
    </w:p>
    <w:p>
      <w:pPr>
        <w:tabs>
          <w:tab w:pos="2125" w:val="left" w:leader="none"/>
          <w:tab w:pos="4728" w:val="left" w:leader="none"/>
          <w:tab w:pos="7813" w:val="left" w:leader="none"/>
        </w:tabs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ASSEGURA AOS PROFISSIONAIS DA SAÚDE, DO SISTEMA PÚBLICO E PRIVADO DE SAÚDE DO ESTADO DO PARANÁ, O DIREITO À MEIA-ENTRADA NA AQUISIÇÃO DE INGRESSOS </w:t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EVENTOS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ARTÍSTICOS,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CULTURAIS, </w:t>
      </w:r>
      <w:r>
        <w:rPr>
          <w:rFonts w:ascii="Arial MT" w:hAnsi="Arial MT"/>
          <w:sz w:val="32"/>
        </w:rPr>
        <w:t>CINEMATOGRÁFICOS E DESPORTIVOS REALIZADOS NO ESTADO DO PARANÁ.</w:t>
      </w:r>
    </w:p>
    <w:p>
      <w:pPr>
        <w:pStyle w:val="BodyText"/>
      </w:pPr>
      <w:r>
        <w:rPr/>
        <w:t>PARECERES FAVORÁVEIS DA C.C.J., COMISSÃO DE SAÚDE PÚBLICA E COMISSÃO DE CULTURA.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405/24.</w:t>
      </w:r>
    </w:p>
    <w:p>
      <w:pPr>
        <w:pStyle w:val="BodyText"/>
        <w:spacing w:before="2"/>
      </w:pPr>
      <w:r>
        <w:rPr/>
        <w:t>AUTORIA</w:t>
      </w:r>
      <w:r>
        <w:rPr>
          <w:spacing w:val="-13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ALEXANDRE</w:t>
      </w:r>
      <w:r>
        <w:rPr>
          <w:spacing w:val="-8"/>
        </w:rPr>
        <w:t> </w:t>
      </w:r>
      <w:r>
        <w:rPr/>
        <w:t>CURI E</w:t>
      </w:r>
      <w:r>
        <w:rPr>
          <w:spacing w:val="-7"/>
        </w:rPr>
        <w:t> </w:t>
      </w:r>
      <w:r>
        <w:rPr/>
        <w:t>DEPUTADA MARIA VICTORIA.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PARANAENSE DAS MICROCERVEJARIAS, COM SEDE NO MUNICÍPIO DE CURITIBA.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8" w:lineRule="exact" w:before="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</w:t>
      </w:r>
      <w:r>
        <w:rPr>
          <w:spacing w:val="-1"/>
        </w:rPr>
        <w:t>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6/24.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>
          <w:spacing w:val="-2"/>
        </w:rPr>
        <w:t>EXECUTIVA.</w:t>
      </w:r>
    </w:p>
    <w:p>
      <w:pPr>
        <w:spacing w:before="1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HOMOLOGA O DECRETO DO PODER EXECUTIVO Nº 6.354, QUE PRORROGA O PRAZO DE PAGAMENTO DO IMPOSTO SOBRE OPERAÇÕES RELATIVAS À CIRCULAÇÃO DE MERCADORIAS E SOBRE PRESTAÇÕES DE SERVIÇOS DE TRANSPORTE INTERESTADUAL E INTERMUNICIPAL E DE COMUNICAÇÃO – ICMS, CONSIDERANDO AS EXTERNALIDADES CLIMÁTICAS OCORRIDAS NO ESTADO DO RIO GRANDE DO SUL.</w:t>
      </w:r>
    </w:p>
    <w:p>
      <w:pPr>
        <w:pStyle w:val="BodyText"/>
        <w:spacing w:line="367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2025-05-26T12:35:31Z</dcterms:created>
  <dcterms:modified xsi:type="dcterms:W3CDTF">2025-05-26T12:35:31Z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