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246C2" w14:textId="77777777" w:rsidR="000E1EE7" w:rsidRPr="00063E22" w:rsidRDefault="00D06F42" w:rsidP="004528BA">
      <w:pPr>
        <w:pStyle w:val="Ttulo1"/>
        <w:spacing w:line="240" w:lineRule="auto"/>
        <w:ind w:left="0" w:firstLine="0"/>
        <w:rPr>
          <w:rFonts w:ascii="Times New Roman" w:eastAsia="Times New Roman" w:hAnsi="Times New Roman" w:cs="Times New Roman"/>
          <w:color w:val="auto"/>
          <w:sz w:val="26"/>
          <w:szCs w:val="26"/>
        </w:rPr>
      </w:pPr>
      <w:bookmarkStart w:id="0" w:name="_Hlk200467656"/>
      <w:bookmarkStart w:id="1" w:name="_Hlk200467638"/>
      <w:r w:rsidRPr="00063E22">
        <w:rPr>
          <w:rFonts w:ascii="Times New Roman" w:eastAsia="Times New Roman" w:hAnsi="Times New Roman" w:cs="Times New Roman"/>
          <w:color w:val="auto"/>
          <w:sz w:val="26"/>
          <w:szCs w:val="26"/>
        </w:rPr>
        <w:t>3ª SESSÃO LEGISLATIVA DA 20ª LEGISLATURA</w:t>
      </w:r>
    </w:p>
    <w:p w14:paraId="20A12CFC" w14:textId="77777777" w:rsidR="000E1EE7" w:rsidRPr="00063E22" w:rsidRDefault="00D06F42" w:rsidP="004528BA">
      <w:pPr>
        <w:pStyle w:val="Ttulo1"/>
        <w:spacing w:line="240" w:lineRule="auto"/>
        <w:ind w:left="0" w:firstLine="0"/>
        <w:rPr>
          <w:rFonts w:ascii="Times New Roman" w:eastAsia="Times New Roman" w:hAnsi="Times New Roman" w:cs="Times New Roman"/>
          <w:color w:val="auto"/>
          <w:sz w:val="26"/>
          <w:szCs w:val="26"/>
        </w:rPr>
      </w:pPr>
      <w:r w:rsidRPr="00063E22">
        <w:rPr>
          <w:rFonts w:ascii="Times New Roman" w:eastAsia="Times New Roman" w:hAnsi="Times New Roman" w:cs="Times New Roman"/>
          <w:color w:val="auto"/>
          <w:sz w:val="26"/>
          <w:szCs w:val="26"/>
        </w:rPr>
        <w:t>ORDEM DO DIA</w:t>
      </w:r>
    </w:p>
    <w:p w14:paraId="62479557" w14:textId="2052155A" w:rsidR="000E1EE7" w:rsidRPr="00063E22" w:rsidRDefault="00E26459" w:rsidP="004528BA">
      <w:pPr>
        <w:pStyle w:val="Ttulo1"/>
        <w:spacing w:line="240" w:lineRule="auto"/>
        <w:ind w:left="0" w:firstLine="0"/>
        <w:rPr>
          <w:rFonts w:ascii="Times New Roman" w:eastAsia="Times New Roman" w:hAnsi="Times New Roman" w:cs="Times New Roman"/>
          <w:color w:val="auto"/>
          <w:sz w:val="26"/>
          <w:szCs w:val="26"/>
        </w:rPr>
      </w:pPr>
      <w:r w:rsidRPr="00063E22">
        <w:rPr>
          <w:rFonts w:ascii="Times New Roman" w:eastAsia="Times New Roman" w:hAnsi="Times New Roman" w:cs="Times New Roman"/>
          <w:color w:val="auto"/>
          <w:sz w:val="26"/>
          <w:szCs w:val="26"/>
        </w:rPr>
        <w:t xml:space="preserve">PARA A </w:t>
      </w:r>
      <w:r w:rsidR="0055358F" w:rsidRPr="00063E22">
        <w:rPr>
          <w:rFonts w:ascii="Times New Roman" w:eastAsia="Times New Roman" w:hAnsi="Times New Roman" w:cs="Times New Roman"/>
          <w:color w:val="auto"/>
          <w:sz w:val="26"/>
          <w:szCs w:val="26"/>
        </w:rPr>
        <w:t>6</w:t>
      </w:r>
      <w:r w:rsidR="00E268B4" w:rsidRPr="00063E22">
        <w:rPr>
          <w:rFonts w:ascii="Times New Roman" w:eastAsia="Times New Roman" w:hAnsi="Times New Roman" w:cs="Times New Roman"/>
          <w:color w:val="auto"/>
          <w:sz w:val="26"/>
          <w:szCs w:val="26"/>
        </w:rPr>
        <w:t>6</w:t>
      </w:r>
      <w:r w:rsidR="00D06F42" w:rsidRPr="00063E22">
        <w:rPr>
          <w:rFonts w:ascii="Times New Roman" w:eastAsia="Times New Roman" w:hAnsi="Times New Roman" w:cs="Times New Roman"/>
          <w:color w:val="auto"/>
          <w:sz w:val="26"/>
          <w:szCs w:val="26"/>
        </w:rPr>
        <w:t>ª SESSÃO ORDINÁRIA</w:t>
      </w:r>
    </w:p>
    <w:p w14:paraId="6F391A9F" w14:textId="7CE0C8B0" w:rsidR="000E1EE7" w:rsidRPr="00063E22" w:rsidRDefault="006F45FF" w:rsidP="004528BA">
      <w:pPr>
        <w:spacing w:after="0" w:line="240" w:lineRule="auto"/>
        <w:ind w:right="5"/>
        <w:jc w:val="center"/>
        <w:rPr>
          <w:rFonts w:ascii="Times New Roman" w:eastAsia="Times New Roman" w:hAnsi="Times New Roman" w:cs="Times New Roman"/>
          <w:b/>
          <w:color w:val="auto"/>
          <w:sz w:val="26"/>
          <w:szCs w:val="26"/>
        </w:rPr>
      </w:pPr>
      <w:r w:rsidRPr="00063E22">
        <w:rPr>
          <w:rFonts w:ascii="Times New Roman" w:eastAsia="Times New Roman" w:hAnsi="Times New Roman" w:cs="Times New Roman"/>
          <w:b/>
          <w:color w:val="auto"/>
          <w:sz w:val="26"/>
          <w:szCs w:val="26"/>
        </w:rPr>
        <w:t xml:space="preserve">EM </w:t>
      </w:r>
      <w:r w:rsidR="00E268B4" w:rsidRPr="00063E22">
        <w:rPr>
          <w:rFonts w:ascii="Times New Roman" w:eastAsia="Times New Roman" w:hAnsi="Times New Roman" w:cs="Times New Roman"/>
          <w:b/>
          <w:color w:val="auto"/>
          <w:sz w:val="26"/>
          <w:szCs w:val="26"/>
        </w:rPr>
        <w:t>6</w:t>
      </w:r>
      <w:r w:rsidR="00EE7A35" w:rsidRPr="00063E22">
        <w:rPr>
          <w:rFonts w:ascii="Times New Roman" w:eastAsia="Times New Roman" w:hAnsi="Times New Roman" w:cs="Times New Roman"/>
          <w:b/>
          <w:color w:val="auto"/>
          <w:sz w:val="26"/>
          <w:szCs w:val="26"/>
        </w:rPr>
        <w:t xml:space="preserve"> DE</w:t>
      </w:r>
      <w:r w:rsidR="00541921" w:rsidRPr="00063E22">
        <w:rPr>
          <w:rFonts w:ascii="Times New Roman" w:eastAsia="Times New Roman" w:hAnsi="Times New Roman" w:cs="Times New Roman"/>
          <w:b/>
          <w:color w:val="auto"/>
          <w:sz w:val="26"/>
          <w:szCs w:val="26"/>
        </w:rPr>
        <w:t xml:space="preserve"> </w:t>
      </w:r>
      <w:r w:rsidR="00881334" w:rsidRPr="00063E22">
        <w:rPr>
          <w:rFonts w:ascii="Times New Roman" w:eastAsia="Times New Roman" w:hAnsi="Times New Roman" w:cs="Times New Roman"/>
          <w:b/>
          <w:color w:val="auto"/>
          <w:sz w:val="26"/>
          <w:szCs w:val="26"/>
        </w:rPr>
        <w:t>AGOSTO</w:t>
      </w:r>
      <w:r w:rsidR="00541921" w:rsidRPr="00063E22">
        <w:rPr>
          <w:rFonts w:ascii="Times New Roman" w:eastAsia="Times New Roman" w:hAnsi="Times New Roman" w:cs="Times New Roman"/>
          <w:b/>
          <w:color w:val="auto"/>
          <w:sz w:val="26"/>
          <w:szCs w:val="26"/>
        </w:rPr>
        <w:t xml:space="preserve"> </w:t>
      </w:r>
      <w:r w:rsidR="00E30F35" w:rsidRPr="00063E22">
        <w:rPr>
          <w:rFonts w:ascii="Times New Roman" w:eastAsia="Times New Roman" w:hAnsi="Times New Roman" w:cs="Times New Roman"/>
          <w:b/>
          <w:color w:val="auto"/>
          <w:sz w:val="26"/>
          <w:szCs w:val="26"/>
        </w:rPr>
        <w:t>D</w:t>
      </w:r>
      <w:r w:rsidR="00D06F42" w:rsidRPr="00063E22">
        <w:rPr>
          <w:rFonts w:ascii="Times New Roman" w:eastAsia="Times New Roman" w:hAnsi="Times New Roman" w:cs="Times New Roman"/>
          <w:b/>
          <w:color w:val="auto"/>
          <w:sz w:val="26"/>
          <w:szCs w:val="26"/>
        </w:rPr>
        <w:t>E 2025</w:t>
      </w:r>
    </w:p>
    <w:p w14:paraId="7CBF34CD" w14:textId="7F216E38" w:rsidR="000E1EE7" w:rsidRPr="00063E22" w:rsidRDefault="00D06F42" w:rsidP="004528BA">
      <w:pPr>
        <w:spacing w:after="0" w:line="240" w:lineRule="auto"/>
        <w:ind w:right="5"/>
        <w:jc w:val="center"/>
        <w:rPr>
          <w:rFonts w:ascii="Times New Roman" w:eastAsia="Times New Roman" w:hAnsi="Times New Roman" w:cs="Times New Roman"/>
          <w:color w:val="auto"/>
          <w:sz w:val="26"/>
          <w:szCs w:val="26"/>
        </w:rPr>
      </w:pPr>
      <w:r w:rsidRPr="00063E22">
        <w:rPr>
          <w:rFonts w:ascii="Times New Roman" w:eastAsia="Times New Roman" w:hAnsi="Times New Roman" w:cs="Times New Roman"/>
          <w:color w:val="auto"/>
          <w:sz w:val="26"/>
          <w:szCs w:val="26"/>
        </w:rPr>
        <w:t>(</w:t>
      </w:r>
      <w:r w:rsidR="00E268B4" w:rsidRPr="00063E22">
        <w:rPr>
          <w:rFonts w:ascii="Times New Roman" w:eastAsia="Times New Roman" w:hAnsi="Times New Roman" w:cs="Times New Roman"/>
          <w:color w:val="auto"/>
          <w:sz w:val="26"/>
          <w:szCs w:val="26"/>
        </w:rPr>
        <w:t>QUARTA</w:t>
      </w:r>
      <w:r w:rsidR="00996877" w:rsidRPr="00063E22">
        <w:rPr>
          <w:rFonts w:ascii="Times New Roman" w:eastAsia="Times New Roman" w:hAnsi="Times New Roman" w:cs="Times New Roman"/>
          <w:color w:val="auto"/>
          <w:sz w:val="26"/>
          <w:szCs w:val="26"/>
        </w:rPr>
        <w:t>-</w:t>
      </w:r>
      <w:r w:rsidRPr="00063E22">
        <w:rPr>
          <w:rFonts w:ascii="Times New Roman" w:eastAsia="Times New Roman" w:hAnsi="Times New Roman" w:cs="Times New Roman"/>
          <w:color w:val="auto"/>
          <w:sz w:val="26"/>
          <w:szCs w:val="26"/>
        </w:rPr>
        <w:t>FEIRA)</w:t>
      </w:r>
    </w:p>
    <w:bookmarkEnd w:id="0"/>
    <w:p w14:paraId="3DEEC468" w14:textId="16C86AA3" w:rsidR="005F2B65" w:rsidRPr="00E57FE1" w:rsidRDefault="008C7640" w:rsidP="004528BA">
      <w:pPr>
        <w:spacing w:after="0" w:line="240" w:lineRule="auto"/>
        <w:ind w:right="5"/>
        <w:jc w:val="center"/>
        <w:rPr>
          <w:rFonts w:ascii="Times New Roman" w:eastAsia="Times New Roman" w:hAnsi="Times New Roman" w:cs="Times New Roman"/>
          <w:bCs/>
          <w:color w:val="auto"/>
          <w:sz w:val="26"/>
          <w:szCs w:val="26"/>
        </w:rPr>
      </w:pPr>
      <w:r w:rsidRPr="00E57FE1">
        <w:rPr>
          <w:rFonts w:ascii="Times New Roman" w:eastAsia="Times New Roman" w:hAnsi="Times New Roman" w:cs="Times New Roman"/>
          <w:bCs/>
          <w:color w:val="auto"/>
          <w:sz w:val="26"/>
          <w:szCs w:val="26"/>
        </w:rPr>
        <w:t xml:space="preserve">Antecipada para </w:t>
      </w:r>
      <w:r w:rsidR="005F2B65" w:rsidRPr="00E57FE1">
        <w:rPr>
          <w:rFonts w:ascii="Times New Roman" w:eastAsia="Times New Roman" w:hAnsi="Times New Roman" w:cs="Times New Roman"/>
          <w:bCs/>
          <w:color w:val="auto"/>
          <w:sz w:val="26"/>
          <w:szCs w:val="26"/>
        </w:rPr>
        <w:t>5 de agosto de 2025</w:t>
      </w:r>
      <w:r w:rsidRPr="00E57FE1">
        <w:rPr>
          <w:rFonts w:ascii="Times New Roman" w:eastAsia="Times New Roman" w:hAnsi="Times New Roman" w:cs="Times New Roman"/>
          <w:bCs/>
          <w:color w:val="auto"/>
          <w:sz w:val="26"/>
          <w:szCs w:val="26"/>
        </w:rPr>
        <w:t>.</w:t>
      </w:r>
    </w:p>
    <w:p w14:paraId="293B729A" w14:textId="77777777" w:rsidR="00AC3933" w:rsidRPr="00063E22" w:rsidRDefault="00AC3933" w:rsidP="00063E22">
      <w:pPr>
        <w:spacing w:after="0" w:line="240" w:lineRule="auto"/>
        <w:jc w:val="both"/>
        <w:rPr>
          <w:rFonts w:ascii="Times New Roman" w:hAnsi="Times New Roman" w:cs="Times New Roman"/>
          <w:sz w:val="26"/>
          <w:szCs w:val="26"/>
          <w:lang w:bidi="ar-SA"/>
        </w:rPr>
      </w:pPr>
    </w:p>
    <w:p w14:paraId="4D260A19" w14:textId="77777777" w:rsidR="00CD60A7" w:rsidRPr="00063E22" w:rsidRDefault="00CD60A7" w:rsidP="00063E22">
      <w:pPr>
        <w:pStyle w:val="Ttulo2"/>
        <w:spacing w:line="240" w:lineRule="auto"/>
        <w:ind w:left="0" w:firstLine="0"/>
        <w:jc w:val="both"/>
        <w:rPr>
          <w:rFonts w:ascii="Times New Roman" w:eastAsia="Times New Roman" w:hAnsi="Times New Roman" w:cs="Times New Roman"/>
          <w:color w:val="auto"/>
          <w:sz w:val="26"/>
          <w:szCs w:val="26"/>
        </w:rPr>
      </w:pPr>
    </w:p>
    <w:p w14:paraId="12FFA11D" w14:textId="6BB6569F" w:rsidR="00CD60A7" w:rsidRPr="00063E22" w:rsidRDefault="00CD60A7" w:rsidP="004528BA">
      <w:pPr>
        <w:pStyle w:val="Ttulo2"/>
        <w:spacing w:line="240" w:lineRule="auto"/>
        <w:ind w:left="0" w:firstLine="0"/>
        <w:jc w:val="center"/>
        <w:rPr>
          <w:rFonts w:ascii="Times New Roman" w:eastAsia="Times New Roman" w:hAnsi="Times New Roman" w:cs="Times New Roman"/>
          <w:color w:val="auto"/>
          <w:sz w:val="26"/>
          <w:szCs w:val="26"/>
        </w:rPr>
      </w:pPr>
      <w:r w:rsidRPr="00063E22">
        <w:rPr>
          <w:rFonts w:ascii="Times New Roman" w:eastAsia="Times New Roman" w:hAnsi="Times New Roman" w:cs="Times New Roman"/>
          <w:color w:val="auto"/>
          <w:sz w:val="26"/>
          <w:szCs w:val="26"/>
        </w:rPr>
        <w:t>PROPOSIÇÕES EM REDAÇÃO FINAL</w:t>
      </w:r>
    </w:p>
    <w:p w14:paraId="4A469773" w14:textId="77777777" w:rsidR="002C29DB" w:rsidRPr="00063E22" w:rsidRDefault="002C29DB" w:rsidP="00063E22">
      <w:pPr>
        <w:spacing w:after="0" w:line="240" w:lineRule="auto"/>
        <w:jc w:val="both"/>
        <w:rPr>
          <w:rFonts w:ascii="Times New Roman" w:hAnsi="Times New Roman" w:cs="Times New Roman"/>
          <w:sz w:val="26"/>
          <w:szCs w:val="26"/>
          <w:lang w:bidi="ar-SA"/>
        </w:rPr>
      </w:pPr>
    </w:p>
    <w:p w14:paraId="4C04CB57" w14:textId="180EBFDD" w:rsidR="00B27708" w:rsidRPr="00063E22" w:rsidRDefault="00CD60A7" w:rsidP="00063E22">
      <w:pPr>
        <w:spacing w:after="0" w:line="240" w:lineRule="auto"/>
        <w:jc w:val="both"/>
        <w:rPr>
          <w:rFonts w:ascii="Times New Roman" w:eastAsia="Times New Roman" w:hAnsi="Times New Roman" w:cs="Times New Roman"/>
          <w:b/>
          <w:color w:val="auto"/>
          <w:sz w:val="26"/>
          <w:szCs w:val="26"/>
          <w:u w:val="single"/>
        </w:rPr>
      </w:pPr>
      <w:r w:rsidRPr="00063E22">
        <w:rPr>
          <w:rFonts w:ascii="Times New Roman" w:eastAsia="Times New Roman" w:hAnsi="Times New Roman" w:cs="Times New Roman"/>
          <w:b/>
          <w:color w:val="auto"/>
          <w:sz w:val="26"/>
          <w:szCs w:val="26"/>
          <w:u w:val="single"/>
        </w:rPr>
        <w:t xml:space="preserve">Item 1 – Redação Final do </w:t>
      </w:r>
      <w:r w:rsidR="00B27708" w:rsidRPr="00063E22">
        <w:rPr>
          <w:rFonts w:ascii="Times New Roman" w:eastAsia="Times New Roman" w:hAnsi="Times New Roman" w:cs="Times New Roman"/>
          <w:b/>
          <w:color w:val="auto"/>
          <w:sz w:val="26"/>
          <w:szCs w:val="26"/>
          <w:u w:val="single"/>
        </w:rPr>
        <w:t>Projeto de Lei nº 317/2022.</w:t>
      </w:r>
    </w:p>
    <w:p w14:paraId="6EF99A93" w14:textId="77777777" w:rsidR="00B27708" w:rsidRPr="00063E22" w:rsidRDefault="00B27708" w:rsidP="00063E22">
      <w:pPr>
        <w:spacing w:after="0" w:line="240" w:lineRule="auto"/>
        <w:jc w:val="both"/>
        <w:rPr>
          <w:rFonts w:ascii="Times New Roman" w:eastAsia="Times New Roman" w:hAnsi="Times New Roman" w:cs="Times New Roman"/>
          <w:b/>
          <w:bCs/>
          <w:color w:val="auto"/>
          <w:sz w:val="26"/>
          <w:szCs w:val="26"/>
        </w:rPr>
      </w:pPr>
      <w:r w:rsidRPr="00063E22">
        <w:rPr>
          <w:rFonts w:ascii="Times New Roman" w:eastAsia="Times New Roman" w:hAnsi="Times New Roman" w:cs="Times New Roman"/>
          <w:b/>
          <w:color w:val="auto"/>
          <w:sz w:val="26"/>
          <w:szCs w:val="26"/>
        </w:rPr>
        <w:t xml:space="preserve">Autoria do </w:t>
      </w:r>
      <w:r w:rsidRPr="00063E22">
        <w:rPr>
          <w:rFonts w:ascii="Times New Roman" w:eastAsia="Times New Roman" w:hAnsi="Times New Roman" w:cs="Times New Roman"/>
          <w:b/>
          <w:bCs/>
          <w:color w:val="auto"/>
          <w:sz w:val="26"/>
          <w:szCs w:val="26"/>
        </w:rPr>
        <w:t>Deputado Evandro Araújo.</w:t>
      </w:r>
    </w:p>
    <w:p w14:paraId="78ABEEA9" w14:textId="77777777" w:rsidR="00B27708" w:rsidRPr="00063E22" w:rsidRDefault="00B27708" w:rsidP="00063E22">
      <w:pPr>
        <w:spacing w:after="0" w:line="240" w:lineRule="auto"/>
        <w:jc w:val="both"/>
        <w:rPr>
          <w:rFonts w:ascii="Times New Roman" w:eastAsia="Times New Roman" w:hAnsi="Times New Roman" w:cs="Times New Roman"/>
          <w:color w:val="auto"/>
          <w:sz w:val="26"/>
          <w:szCs w:val="26"/>
        </w:rPr>
      </w:pPr>
      <w:r w:rsidRPr="00063E22">
        <w:rPr>
          <w:rFonts w:ascii="Times New Roman" w:eastAsia="Times New Roman" w:hAnsi="Times New Roman" w:cs="Times New Roman"/>
          <w:color w:val="auto"/>
          <w:sz w:val="26"/>
          <w:szCs w:val="26"/>
        </w:rPr>
        <w:t>Insere no Calendário Oficial de Eventos Turísticos do Paraná a “Festa Junina de Ibiporã”, realizada anualmente na terceira semana do mês de junho, no município de Ibiporã.</w:t>
      </w:r>
    </w:p>
    <w:p w14:paraId="2DCFAFF6" w14:textId="77777777" w:rsidR="00CD60A7" w:rsidRPr="00063E22" w:rsidRDefault="00CD60A7" w:rsidP="00063E22">
      <w:pPr>
        <w:spacing w:after="0" w:line="240" w:lineRule="auto"/>
        <w:jc w:val="both"/>
        <w:rPr>
          <w:rFonts w:ascii="Times New Roman" w:hAnsi="Times New Roman" w:cs="Times New Roman"/>
          <w:sz w:val="26"/>
          <w:szCs w:val="26"/>
          <w:lang w:bidi="ar-SA"/>
        </w:rPr>
      </w:pPr>
    </w:p>
    <w:p w14:paraId="5F548D3A" w14:textId="4064138A" w:rsidR="00013BBB" w:rsidRPr="00063E22" w:rsidRDefault="00CD60A7" w:rsidP="00063E22">
      <w:pPr>
        <w:spacing w:after="0" w:line="240" w:lineRule="auto"/>
        <w:jc w:val="both"/>
        <w:rPr>
          <w:rFonts w:ascii="Times New Roman" w:eastAsia="Times New Roman" w:hAnsi="Times New Roman" w:cs="Times New Roman"/>
          <w:b/>
          <w:color w:val="auto"/>
          <w:sz w:val="26"/>
          <w:szCs w:val="26"/>
          <w:u w:val="single"/>
        </w:rPr>
      </w:pPr>
      <w:r w:rsidRPr="00063E22">
        <w:rPr>
          <w:rFonts w:ascii="Times New Roman" w:eastAsia="Times New Roman" w:hAnsi="Times New Roman" w:cs="Times New Roman"/>
          <w:b/>
          <w:color w:val="auto"/>
          <w:sz w:val="26"/>
          <w:szCs w:val="26"/>
          <w:u w:val="single"/>
        </w:rPr>
        <w:t xml:space="preserve">Item </w:t>
      </w:r>
      <w:r w:rsidR="00F25022" w:rsidRPr="00063E22">
        <w:rPr>
          <w:rFonts w:ascii="Times New Roman" w:eastAsia="Times New Roman" w:hAnsi="Times New Roman" w:cs="Times New Roman"/>
          <w:b/>
          <w:color w:val="auto"/>
          <w:sz w:val="26"/>
          <w:szCs w:val="26"/>
          <w:u w:val="single"/>
        </w:rPr>
        <w:t>2</w:t>
      </w:r>
      <w:r w:rsidRPr="00063E22">
        <w:rPr>
          <w:rFonts w:ascii="Times New Roman" w:eastAsia="Times New Roman" w:hAnsi="Times New Roman" w:cs="Times New Roman"/>
          <w:b/>
          <w:color w:val="auto"/>
          <w:sz w:val="26"/>
          <w:szCs w:val="26"/>
          <w:u w:val="single"/>
        </w:rPr>
        <w:t xml:space="preserve"> – Redação Final do Projeto de Lei nº </w:t>
      </w:r>
      <w:r w:rsidR="00013BBB" w:rsidRPr="00063E22">
        <w:rPr>
          <w:rFonts w:ascii="Times New Roman" w:eastAsia="Times New Roman" w:hAnsi="Times New Roman" w:cs="Times New Roman"/>
          <w:b/>
          <w:color w:val="auto"/>
          <w:sz w:val="26"/>
          <w:szCs w:val="26"/>
          <w:u w:val="single"/>
        </w:rPr>
        <w:t>544/2023.</w:t>
      </w:r>
    </w:p>
    <w:p w14:paraId="49BAD5D1" w14:textId="77777777" w:rsidR="00013BBB" w:rsidRPr="00063E22" w:rsidRDefault="00013BBB" w:rsidP="00063E22">
      <w:pPr>
        <w:pStyle w:val="SemEspaamento"/>
        <w:jc w:val="both"/>
        <w:rPr>
          <w:rFonts w:ascii="Times New Roman" w:hAnsi="Times New Roman" w:cs="Times New Roman"/>
          <w:b/>
          <w:bCs/>
          <w:sz w:val="26"/>
          <w:szCs w:val="26"/>
        </w:rPr>
      </w:pPr>
      <w:r w:rsidRPr="00063E22">
        <w:rPr>
          <w:rFonts w:ascii="Times New Roman" w:hAnsi="Times New Roman" w:cs="Times New Roman"/>
          <w:b/>
          <w:bCs/>
          <w:sz w:val="26"/>
          <w:szCs w:val="26"/>
        </w:rPr>
        <w:t>Autoria do Deputado Anibelli Neto.</w:t>
      </w:r>
    </w:p>
    <w:p w14:paraId="1FA99469" w14:textId="77777777" w:rsidR="00013BBB" w:rsidRPr="00063E22" w:rsidRDefault="00013BBB" w:rsidP="00063E22">
      <w:pPr>
        <w:pStyle w:val="SemEspaamento"/>
        <w:jc w:val="both"/>
        <w:rPr>
          <w:rFonts w:ascii="Times New Roman" w:hAnsi="Times New Roman" w:cs="Times New Roman"/>
          <w:sz w:val="26"/>
          <w:szCs w:val="26"/>
        </w:rPr>
      </w:pPr>
      <w:r w:rsidRPr="00063E22">
        <w:rPr>
          <w:rFonts w:ascii="Times New Roman" w:hAnsi="Times New Roman" w:cs="Times New Roman"/>
          <w:sz w:val="26"/>
          <w:szCs w:val="26"/>
        </w:rPr>
        <w:t>Concede o Título de Utilidade Pública a Agência de Desenvolvimento Turístico da Região Rotas do Pinhão – Curitiba e Região Metropolitana, com sede no Município de Curitiba.</w:t>
      </w:r>
    </w:p>
    <w:p w14:paraId="29FC138B" w14:textId="77777777" w:rsidR="00CD60A7" w:rsidRPr="00063E22" w:rsidRDefault="00CD60A7" w:rsidP="00063E22">
      <w:pPr>
        <w:pStyle w:val="SemEspaamento"/>
        <w:jc w:val="both"/>
        <w:rPr>
          <w:rFonts w:ascii="Times New Roman" w:hAnsi="Times New Roman" w:cs="Times New Roman"/>
          <w:b/>
          <w:bCs/>
          <w:sz w:val="26"/>
          <w:szCs w:val="26"/>
          <w:u w:val="single"/>
        </w:rPr>
      </w:pPr>
    </w:p>
    <w:p w14:paraId="4AE58B45" w14:textId="0BCAF1BD" w:rsidR="00013BBB" w:rsidRPr="00063E22" w:rsidRDefault="00CD60A7" w:rsidP="00063E22">
      <w:pPr>
        <w:spacing w:after="0" w:line="240" w:lineRule="auto"/>
        <w:jc w:val="both"/>
        <w:rPr>
          <w:rFonts w:ascii="Times New Roman" w:eastAsia="Times New Roman" w:hAnsi="Times New Roman" w:cs="Times New Roman"/>
          <w:b/>
          <w:color w:val="auto"/>
          <w:sz w:val="26"/>
          <w:szCs w:val="26"/>
          <w:u w:val="single"/>
        </w:rPr>
      </w:pPr>
      <w:r w:rsidRPr="00063E22">
        <w:rPr>
          <w:rFonts w:ascii="Times New Roman" w:eastAsia="Times New Roman" w:hAnsi="Times New Roman" w:cs="Times New Roman"/>
          <w:b/>
          <w:color w:val="auto"/>
          <w:sz w:val="26"/>
          <w:szCs w:val="26"/>
          <w:u w:val="single"/>
        </w:rPr>
        <w:t xml:space="preserve">Item </w:t>
      </w:r>
      <w:r w:rsidR="00F25022" w:rsidRPr="00063E22">
        <w:rPr>
          <w:rFonts w:ascii="Times New Roman" w:eastAsia="Times New Roman" w:hAnsi="Times New Roman" w:cs="Times New Roman"/>
          <w:b/>
          <w:color w:val="auto"/>
          <w:sz w:val="26"/>
          <w:szCs w:val="26"/>
          <w:u w:val="single"/>
        </w:rPr>
        <w:t>3</w:t>
      </w:r>
      <w:r w:rsidRPr="00063E22">
        <w:rPr>
          <w:rFonts w:ascii="Times New Roman" w:eastAsia="Times New Roman" w:hAnsi="Times New Roman" w:cs="Times New Roman"/>
          <w:b/>
          <w:color w:val="auto"/>
          <w:sz w:val="26"/>
          <w:szCs w:val="26"/>
          <w:u w:val="single"/>
        </w:rPr>
        <w:t xml:space="preserve"> – Redação Final do Projeto de Lei nº </w:t>
      </w:r>
      <w:r w:rsidR="00013BBB" w:rsidRPr="00063E22">
        <w:rPr>
          <w:rFonts w:ascii="Times New Roman" w:eastAsia="Times New Roman" w:hAnsi="Times New Roman" w:cs="Times New Roman"/>
          <w:b/>
          <w:color w:val="auto"/>
          <w:sz w:val="26"/>
          <w:szCs w:val="26"/>
          <w:u w:val="single"/>
        </w:rPr>
        <w:t>886/2023.</w:t>
      </w:r>
    </w:p>
    <w:p w14:paraId="631CC03D" w14:textId="77777777" w:rsidR="00013BBB" w:rsidRPr="00063E22" w:rsidRDefault="00013BBB" w:rsidP="00063E22">
      <w:pPr>
        <w:pStyle w:val="SemEspaamento"/>
        <w:jc w:val="both"/>
        <w:rPr>
          <w:rFonts w:ascii="Times New Roman" w:hAnsi="Times New Roman" w:cs="Times New Roman"/>
          <w:b/>
          <w:bCs/>
          <w:sz w:val="26"/>
          <w:szCs w:val="26"/>
        </w:rPr>
      </w:pPr>
      <w:r w:rsidRPr="00063E22">
        <w:rPr>
          <w:rFonts w:ascii="Times New Roman" w:hAnsi="Times New Roman" w:cs="Times New Roman"/>
          <w:b/>
          <w:bCs/>
          <w:sz w:val="26"/>
          <w:szCs w:val="26"/>
        </w:rPr>
        <w:t>Autoria do Deputado Alexandre Curi.</w:t>
      </w:r>
    </w:p>
    <w:p w14:paraId="6107CCC2" w14:textId="77777777" w:rsidR="00013BBB" w:rsidRPr="00063E22" w:rsidRDefault="00013BBB" w:rsidP="00063E22">
      <w:pPr>
        <w:pStyle w:val="SemEspaamento"/>
        <w:jc w:val="both"/>
        <w:rPr>
          <w:rFonts w:ascii="Times New Roman" w:hAnsi="Times New Roman" w:cs="Times New Roman"/>
          <w:sz w:val="26"/>
          <w:szCs w:val="26"/>
        </w:rPr>
      </w:pPr>
      <w:r w:rsidRPr="00063E22">
        <w:rPr>
          <w:rFonts w:ascii="Times New Roman" w:hAnsi="Times New Roman" w:cs="Times New Roman"/>
          <w:sz w:val="26"/>
          <w:szCs w:val="26"/>
        </w:rPr>
        <w:t xml:space="preserve">Concede o Título de Capital do Mel ao Município de Arapoti. </w:t>
      </w:r>
    </w:p>
    <w:p w14:paraId="2D3C5DE4" w14:textId="77777777" w:rsidR="00CD60A7" w:rsidRPr="00063E22" w:rsidRDefault="00CD60A7" w:rsidP="00063E22">
      <w:pPr>
        <w:pStyle w:val="Ttulo2"/>
        <w:spacing w:line="240" w:lineRule="auto"/>
        <w:ind w:left="0" w:firstLine="0"/>
        <w:jc w:val="both"/>
        <w:rPr>
          <w:rFonts w:ascii="Times New Roman" w:eastAsia="Times New Roman" w:hAnsi="Times New Roman" w:cs="Times New Roman"/>
          <w:color w:val="auto"/>
          <w:sz w:val="26"/>
          <w:szCs w:val="26"/>
        </w:rPr>
      </w:pPr>
    </w:p>
    <w:p w14:paraId="68D7E726" w14:textId="769CE650" w:rsidR="00013BBB" w:rsidRPr="00063E22" w:rsidRDefault="00013BBB" w:rsidP="00063E22">
      <w:pPr>
        <w:spacing w:after="0" w:line="240" w:lineRule="auto"/>
        <w:jc w:val="both"/>
        <w:rPr>
          <w:rFonts w:ascii="Times New Roman" w:eastAsia="Times New Roman" w:hAnsi="Times New Roman" w:cs="Times New Roman"/>
          <w:b/>
          <w:color w:val="auto"/>
          <w:sz w:val="26"/>
          <w:szCs w:val="26"/>
          <w:u w:val="single"/>
        </w:rPr>
      </w:pPr>
      <w:r w:rsidRPr="00063E22">
        <w:rPr>
          <w:rFonts w:ascii="Times New Roman" w:eastAsia="Times New Roman" w:hAnsi="Times New Roman" w:cs="Times New Roman"/>
          <w:b/>
          <w:color w:val="auto"/>
          <w:sz w:val="26"/>
          <w:szCs w:val="26"/>
          <w:u w:val="single"/>
        </w:rPr>
        <w:t xml:space="preserve">Item </w:t>
      </w:r>
      <w:r w:rsidR="00F25022" w:rsidRPr="00063E22">
        <w:rPr>
          <w:rFonts w:ascii="Times New Roman" w:eastAsia="Times New Roman" w:hAnsi="Times New Roman" w:cs="Times New Roman"/>
          <w:b/>
          <w:color w:val="auto"/>
          <w:sz w:val="26"/>
          <w:szCs w:val="26"/>
          <w:u w:val="single"/>
        </w:rPr>
        <w:t>4</w:t>
      </w:r>
      <w:r w:rsidRPr="00063E22">
        <w:rPr>
          <w:rFonts w:ascii="Times New Roman" w:eastAsia="Times New Roman" w:hAnsi="Times New Roman" w:cs="Times New Roman"/>
          <w:b/>
          <w:color w:val="auto"/>
          <w:sz w:val="26"/>
          <w:szCs w:val="26"/>
          <w:u w:val="single"/>
        </w:rPr>
        <w:t xml:space="preserve"> – Redação Final do Projeto de Lei nº 457/2024.</w:t>
      </w:r>
    </w:p>
    <w:p w14:paraId="3DCB7F1C" w14:textId="77777777" w:rsidR="00013BBB" w:rsidRPr="00063E22" w:rsidRDefault="00013BBB" w:rsidP="00063E22">
      <w:pPr>
        <w:spacing w:after="0" w:line="240" w:lineRule="auto"/>
        <w:jc w:val="both"/>
        <w:rPr>
          <w:rFonts w:ascii="Times New Roman" w:eastAsia="Times New Roman" w:hAnsi="Times New Roman" w:cs="Times New Roman"/>
          <w:b/>
          <w:color w:val="auto"/>
          <w:sz w:val="26"/>
          <w:szCs w:val="26"/>
        </w:rPr>
      </w:pPr>
      <w:r w:rsidRPr="00063E22">
        <w:rPr>
          <w:rFonts w:ascii="Times New Roman" w:eastAsia="Times New Roman" w:hAnsi="Times New Roman" w:cs="Times New Roman"/>
          <w:b/>
          <w:color w:val="auto"/>
          <w:sz w:val="26"/>
          <w:szCs w:val="26"/>
        </w:rPr>
        <w:t xml:space="preserve">Autoria do Deputado Delegado Tito </w:t>
      </w:r>
      <w:proofErr w:type="spellStart"/>
      <w:r w:rsidRPr="00063E22">
        <w:rPr>
          <w:rFonts w:ascii="Times New Roman" w:eastAsia="Times New Roman" w:hAnsi="Times New Roman" w:cs="Times New Roman"/>
          <w:b/>
          <w:color w:val="auto"/>
          <w:sz w:val="26"/>
          <w:szCs w:val="26"/>
        </w:rPr>
        <w:t>Barichello</w:t>
      </w:r>
      <w:proofErr w:type="spellEnd"/>
      <w:r w:rsidRPr="00063E22">
        <w:rPr>
          <w:rFonts w:ascii="Times New Roman" w:eastAsia="Times New Roman" w:hAnsi="Times New Roman" w:cs="Times New Roman"/>
          <w:b/>
          <w:color w:val="auto"/>
          <w:sz w:val="26"/>
          <w:szCs w:val="26"/>
        </w:rPr>
        <w:t>.</w:t>
      </w:r>
    </w:p>
    <w:p w14:paraId="42D83B00" w14:textId="77777777" w:rsidR="00013BBB" w:rsidRPr="00063E22" w:rsidRDefault="00013BBB" w:rsidP="00063E22">
      <w:pPr>
        <w:spacing w:after="0" w:line="240" w:lineRule="auto"/>
        <w:jc w:val="both"/>
        <w:rPr>
          <w:rFonts w:ascii="Times New Roman" w:eastAsia="Times New Roman" w:hAnsi="Times New Roman" w:cs="Times New Roman"/>
          <w:bCs/>
          <w:color w:val="auto"/>
          <w:sz w:val="26"/>
          <w:szCs w:val="26"/>
        </w:rPr>
      </w:pPr>
      <w:r w:rsidRPr="00063E22">
        <w:rPr>
          <w:rFonts w:ascii="Times New Roman" w:eastAsia="Times New Roman" w:hAnsi="Times New Roman" w:cs="Times New Roman"/>
          <w:bCs/>
          <w:color w:val="auto"/>
          <w:sz w:val="26"/>
          <w:szCs w:val="26"/>
        </w:rPr>
        <w:t>Institui a Campanha Permanente sobre a Síndrome de Cornélia de Lange no Estado do Paraná.</w:t>
      </w:r>
    </w:p>
    <w:p w14:paraId="2B92B948" w14:textId="77777777" w:rsidR="0062646E" w:rsidRDefault="0062646E" w:rsidP="00063E22">
      <w:pPr>
        <w:spacing w:after="0" w:line="240" w:lineRule="auto"/>
        <w:jc w:val="both"/>
        <w:rPr>
          <w:rFonts w:ascii="Times New Roman" w:eastAsia="Times New Roman" w:hAnsi="Times New Roman" w:cs="Times New Roman"/>
          <w:b/>
          <w:color w:val="auto"/>
          <w:sz w:val="26"/>
          <w:szCs w:val="26"/>
          <w:u w:val="single"/>
        </w:rPr>
      </w:pPr>
    </w:p>
    <w:p w14:paraId="39E524FE" w14:textId="4281B9E7" w:rsidR="00F86964" w:rsidRPr="00063E22" w:rsidRDefault="00F86964" w:rsidP="00063E22">
      <w:pPr>
        <w:spacing w:after="0" w:line="240" w:lineRule="auto"/>
        <w:jc w:val="both"/>
        <w:rPr>
          <w:rFonts w:ascii="Times New Roman" w:eastAsia="Times New Roman" w:hAnsi="Times New Roman" w:cs="Times New Roman"/>
          <w:b/>
          <w:color w:val="auto"/>
          <w:sz w:val="26"/>
          <w:szCs w:val="26"/>
          <w:u w:val="single"/>
        </w:rPr>
      </w:pPr>
      <w:r w:rsidRPr="00063E22">
        <w:rPr>
          <w:rFonts w:ascii="Times New Roman" w:eastAsia="Times New Roman" w:hAnsi="Times New Roman" w:cs="Times New Roman"/>
          <w:b/>
          <w:color w:val="auto"/>
          <w:sz w:val="26"/>
          <w:szCs w:val="26"/>
          <w:u w:val="single"/>
        </w:rPr>
        <w:t>Item 5</w:t>
      </w:r>
      <w:r w:rsidRPr="00063E22">
        <w:rPr>
          <w:rFonts w:ascii="Times New Roman" w:eastAsia="Times New Roman" w:hAnsi="Times New Roman" w:cs="Times New Roman"/>
          <w:b/>
          <w:color w:val="auto"/>
          <w:sz w:val="26"/>
          <w:szCs w:val="26"/>
          <w:u w:val="single"/>
        </w:rPr>
        <w:t xml:space="preserve"> – </w:t>
      </w:r>
      <w:r w:rsidRPr="00063E22">
        <w:rPr>
          <w:rFonts w:ascii="Times New Roman" w:eastAsia="Times New Roman" w:hAnsi="Times New Roman" w:cs="Times New Roman"/>
          <w:b/>
          <w:color w:val="auto"/>
          <w:sz w:val="26"/>
          <w:szCs w:val="26"/>
          <w:u w:val="single"/>
        </w:rPr>
        <w:t xml:space="preserve">Redação Final </w:t>
      </w:r>
      <w:r w:rsidRPr="00063E22">
        <w:rPr>
          <w:rFonts w:ascii="Times New Roman" w:eastAsia="Times New Roman" w:hAnsi="Times New Roman" w:cs="Times New Roman"/>
          <w:b/>
          <w:color w:val="auto"/>
          <w:sz w:val="26"/>
          <w:szCs w:val="26"/>
          <w:u w:val="single"/>
        </w:rPr>
        <w:t>do Projeto de Lei nº 578/2024.</w:t>
      </w:r>
    </w:p>
    <w:p w14:paraId="26C8EFCE" w14:textId="77777777" w:rsidR="00F86964" w:rsidRPr="00063E22" w:rsidRDefault="00F86964" w:rsidP="00063E22">
      <w:pPr>
        <w:pStyle w:val="SemEspaamento"/>
        <w:jc w:val="both"/>
        <w:rPr>
          <w:rFonts w:ascii="Times New Roman" w:hAnsi="Times New Roman" w:cs="Times New Roman"/>
          <w:b/>
          <w:bCs/>
          <w:sz w:val="26"/>
          <w:szCs w:val="26"/>
        </w:rPr>
      </w:pPr>
      <w:r w:rsidRPr="00063E22">
        <w:rPr>
          <w:rFonts w:ascii="Times New Roman" w:hAnsi="Times New Roman" w:cs="Times New Roman"/>
          <w:b/>
          <w:bCs/>
          <w:sz w:val="26"/>
          <w:szCs w:val="26"/>
        </w:rPr>
        <w:t xml:space="preserve">Autoria do Deputado Ademar </w:t>
      </w:r>
      <w:proofErr w:type="spellStart"/>
      <w:r w:rsidRPr="00063E22">
        <w:rPr>
          <w:rFonts w:ascii="Times New Roman" w:hAnsi="Times New Roman" w:cs="Times New Roman"/>
          <w:b/>
          <w:bCs/>
          <w:sz w:val="26"/>
          <w:szCs w:val="26"/>
        </w:rPr>
        <w:t>Traiano</w:t>
      </w:r>
      <w:proofErr w:type="spellEnd"/>
      <w:r w:rsidRPr="00063E22">
        <w:rPr>
          <w:rFonts w:ascii="Times New Roman" w:hAnsi="Times New Roman" w:cs="Times New Roman"/>
          <w:b/>
          <w:bCs/>
          <w:sz w:val="26"/>
          <w:szCs w:val="26"/>
        </w:rPr>
        <w:t>.</w:t>
      </w:r>
    </w:p>
    <w:p w14:paraId="0B9E1EDC" w14:textId="36DAD6D3" w:rsidR="00F86964" w:rsidRPr="00063E22" w:rsidRDefault="00F86964" w:rsidP="0062646E">
      <w:pPr>
        <w:pStyle w:val="SemEspaamento"/>
        <w:jc w:val="both"/>
        <w:rPr>
          <w:rFonts w:ascii="Times New Roman" w:eastAsia="Times New Roman" w:hAnsi="Times New Roman" w:cs="Times New Roman"/>
          <w:b/>
          <w:color w:val="C00000"/>
          <w:sz w:val="26"/>
          <w:szCs w:val="26"/>
        </w:rPr>
      </w:pPr>
      <w:r w:rsidRPr="00063E22">
        <w:rPr>
          <w:rFonts w:ascii="Times New Roman" w:hAnsi="Times New Roman" w:cs="Times New Roman"/>
          <w:sz w:val="26"/>
          <w:szCs w:val="26"/>
        </w:rPr>
        <w:t xml:space="preserve">Denomina Marcelo Reis o Hospital Regional de Ivaiporã, localizado no município de Ivaiporã. </w:t>
      </w:r>
    </w:p>
    <w:p w14:paraId="35DBCC98" w14:textId="77777777" w:rsidR="00311324" w:rsidRPr="00063E22" w:rsidRDefault="00311324" w:rsidP="00063E22">
      <w:pPr>
        <w:spacing w:after="0" w:line="240" w:lineRule="auto"/>
        <w:jc w:val="both"/>
        <w:rPr>
          <w:rFonts w:ascii="Times New Roman" w:hAnsi="Times New Roman" w:cs="Times New Roman"/>
          <w:sz w:val="26"/>
          <w:szCs w:val="26"/>
          <w:lang w:bidi="ar-SA"/>
        </w:rPr>
      </w:pPr>
    </w:p>
    <w:p w14:paraId="56C007D7" w14:textId="46EE0FAA" w:rsidR="00013BBB" w:rsidRPr="00063E22" w:rsidRDefault="00013BBB" w:rsidP="00063E22">
      <w:pPr>
        <w:spacing w:after="0" w:line="240" w:lineRule="auto"/>
        <w:jc w:val="both"/>
        <w:rPr>
          <w:rFonts w:ascii="Times New Roman" w:eastAsia="Times New Roman" w:hAnsi="Times New Roman" w:cs="Times New Roman"/>
          <w:b/>
          <w:color w:val="auto"/>
          <w:sz w:val="26"/>
          <w:szCs w:val="26"/>
          <w:u w:val="single"/>
        </w:rPr>
      </w:pPr>
      <w:r w:rsidRPr="00063E22">
        <w:rPr>
          <w:rFonts w:ascii="Times New Roman" w:eastAsia="Times New Roman" w:hAnsi="Times New Roman" w:cs="Times New Roman"/>
          <w:b/>
          <w:color w:val="auto"/>
          <w:sz w:val="26"/>
          <w:szCs w:val="26"/>
          <w:u w:val="single"/>
        </w:rPr>
        <w:t xml:space="preserve">Item </w:t>
      </w:r>
      <w:r w:rsidR="00311324" w:rsidRPr="00063E22">
        <w:rPr>
          <w:rFonts w:ascii="Times New Roman" w:eastAsia="Times New Roman" w:hAnsi="Times New Roman" w:cs="Times New Roman"/>
          <w:b/>
          <w:color w:val="auto"/>
          <w:sz w:val="26"/>
          <w:szCs w:val="26"/>
          <w:u w:val="single"/>
        </w:rPr>
        <w:t>6</w:t>
      </w:r>
      <w:r w:rsidRPr="00063E22">
        <w:rPr>
          <w:rFonts w:ascii="Times New Roman" w:eastAsia="Times New Roman" w:hAnsi="Times New Roman" w:cs="Times New Roman"/>
          <w:b/>
          <w:color w:val="auto"/>
          <w:sz w:val="26"/>
          <w:szCs w:val="26"/>
          <w:u w:val="single"/>
        </w:rPr>
        <w:t xml:space="preserve"> – Redação Final do Projeto de Lei nº 439/2025.</w:t>
      </w:r>
    </w:p>
    <w:p w14:paraId="1FF99468" w14:textId="77777777" w:rsidR="00013BBB" w:rsidRPr="00063E22" w:rsidRDefault="00013BBB" w:rsidP="00063E22">
      <w:pPr>
        <w:spacing w:after="0" w:line="240" w:lineRule="auto"/>
        <w:jc w:val="both"/>
        <w:rPr>
          <w:rFonts w:ascii="Times New Roman" w:eastAsia="Times New Roman" w:hAnsi="Times New Roman" w:cs="Times New Roman"/>
          <w:b/>
          <w:color w:val="auto"/>
          <w:sz w:val="26"/>
          <w:szCs w:val="26"/>
        </w:rPr>
      </w:pPr>
      <w:r w:rsidRPr="00063E22">
        <w:rPr>
          <w:rFonts w:ascii="Times New Roman" w:eastAsia="Times New Roman" w:hAnsi="Times New Roman" w:cs="Times New Roman"/>
          <w:b/>
          <w:color w:val="auto"/>
          <w:sz w:val="26"/>
          <w:szCs w:val="26"/>
        </w:rPr>
        <w:t xml:space="preserve">Autoria do Poder Executivo. Mensagem nº 52/2025. </w:t>
      </w:r>
    </w:p>
    <w:p w14:paraId="44BF1054" w14:textId="77777777" w:rsidR="00013BBB" w:rsidRPr="00063E22" w:rsidRDefault="00013BBB" w:rsidP="00063E22">
      <w:pPr>
        <w:spacing w:after="0" w:line="240" w:lineRule="auto"/>
        <w:jc w:val="both"/>
        <w:rPr>
          <w:rFonts w:ascii="Times New Roman" w:eastAsia="Times New Roman" w:hAnsi="Times New Roman" w:cs="Times New Roman"/>
          <w:color w:val="auto"/>
          <w:sz w:val="26"/>
          <w:szCs w:val="26"/>
        </w:rPr>
      </w:pPr>
      <w:r w:rsidRPr="00063E22">
        <w:rPr>
          <w:rFonts w:ascii="Times New Roman" w:eastAsia="Times New Roman" w:hAnsi="Times New Roman" w:cs="Times New Roman"/>
          <w:color w:val="auto"/>
          <w:sz w:val="26"/>
          <w:szCs w:val="26"/>
        </w:rPr>
        <w:t>Autoriza a alienação do imóvel que especifica, situado no Município de Boa Ventura de São Roque.</w:t>
      </w:r>
    </w:p>
    <w:p w14:paraId="6BFB170E" w14:textId="77777777" w:rsidR="00013BBB" w:rsidRDefault="00013BBB" w:rsidP="00063E22">
      <w:pPr>
        <w:spacing w:after="0" w:line="240" w:lineRule="auto"/>
        <w:jc w:val="both"/>
        <w:rPr>
          <w:rFonts w:ascii="Times New Roman" w:hAnsi="Times New Roman" w:cs="Times New Roman"/>
          <w:sz w:val="26"/>
          <w:szCs w:val="26"/>
          <w:lang w:bidi="ar-SA"/>
        </w:rPr>
      </w:pPr>
    </w:p>
    <w:p w14:paraId="666F2023" w14:textId="77777777" w:rsidR="004528BA" w:rsidRPr="00063E22" w:rsidRDefault="004528BA" w:rsidP="00063E22">
      <w:pPr>
        <w:spacing w:after="0" w:line="240" w:lineRule="auto"/>
        <w:jc w:val="both"/>
        <w:rPr>
          <w:rFonts w:ascii="Times New Roman" w:hAnsi="Times New Roman" w:cs="Times New Roman"/>
          <w:sz w:val="26"/>
          <w:szCs w:val="26"/>
          <w:lang w:bidi="ar-SA"/>
        </w:rPr>
      </w:pPr>
    </w:p>
    <w:p w14:paraId="1B862E6D" w14:textId="677011B6" w:rsidR="000E1EE7" w:rsidRPr="00063E22" w:rsidRDefault="00D06F42" w:rsidP="004528BA">
      <w:pPr>
        <w:pStyle w:val="Ttulo2"/>
        <w:spacing w:line="240" w:lineRule="auto"/>
        <w:ind w:left="0" w:firstLine="0"/>
        <w:jc w:val="center"/>
        <w:rPr>
          <w:rFonts w:ascii="Times New Roman" w:eastAsia="Times New Roman" w:hAnsi="Times New Roman" w:cs="Times New Roman"/>
          <w:color w:val="auto"/>
          <w:sz w:val="26"/>
          <w:szCs w:val="26"/>
        </w:rPr>
      </w:pPr>
      <w:r w:rsidRPr="00063E22">
        <w:rPr>
          <w:rFonts w:ascii="Times New Roman" w:eastAsia="Times New Roman" w:hAnsi="Times New Roman" w:cs="Times New Roman"/>
          <w:color w:val="auto"/>
          <w:sz w:val="26"/>
          <w:szCs w:val="26"/>
        </w:rPr>
        <w:lastRenderedPageBreak/>
        <w:t>PROPOSIÇÕES EM 2º TURNO</w:t>
      </w:r>
    </w:p>
    <w:p w14:paraId="68196CA1" w14:textId="77777777" w:rsidR="00BD7164" w:rsidRPr="00063E22" w:rsidRDefault="00BD7164" w:rsidP="00063E22">
      <w:pPr>
        <w:spacing w:after="0" w:line="240" w:lineRule="auto"/>
        <w:jc w:val="both"/>
        <w:rPr>
          <w:rFonts w:ascii="Times New Roman" w:eastAsia="Times New Roman" w:hAnsi="Times New Roman" w:cs="Times New Roman"/>
          <w:b/>
          <w:color w:val="auto"/>
          <w:sz w:val="26"/>
          <w:szCs w:val="26"/>
          <w:u w:val="single"/>
        </w:rPr>
      </w:pPr>
    </w:p>
    <w:p w14:paraId="47CEC0D9" w14:textId="3074B6FE" w:rsidR="00BD7164" w:rsidRPr="00063E22" w:rsidRDefault="00BD7164" w:rsidP="00063E22">
      <w:pPr>
        <w:spacing w:after="0" w:line="240" w:lineRule="auto"/>
        <w:jc w:val="both"/>
        <w:rPr>
          <w:rFonts w:ascii="Times New Roman" w:eastAsia="Times New Roman" w:hAnsi="Times New Roman" w:cs="Times New Roman"/>
          <w:b/>
          <w:color w:val="auto"/>
          <w:sz w:val="26"/>
          <w:szCs w:val="26"/>
          <w:u w:val="single"/>
        </w:rPr>
      </w:pPr>
      <w:r w:rsidRPr="00063E22">
        <w:rPr>
          <w:rFonts w:ascii="Times New Roman" w:eastAsia="Times New Roman" w:hAnsi="Times New Roman" w:cs="Times New Roman"/>
          <w:b/>
          <w:color w:val="auto"/>
          <w:sz w:val="26"/>
          <w:szCs w:val="26"/>
          <w:u w:val="single"/>
        </w:rPr>
        <w:t xml:space="preserve">Item </w:t>
      </w:r>
      <w:r w:rsidR="009B65A0">
        <w:rPr>
          <w:rFonts w:ascii="Times New Roman" w:eastAsia="Times New Roman" w:hAnsi="Times New Roman" w:cs="Times New Roman"/>
          <w:b/>
          <w:color w:val="auto"/>
          <w:sz w:val="26"/>
          <w:szCs w:val="26"/>
          <w:u w:val="single"/>
        </w:rPr>
        <w:t>7</w:t>
      </w:r>
      <w:r w:rsidRPr="00063E22">
        <w:rPr>
          <w:rFonts w:ascii="Times New Roman" w:eastAsia="Times New Roman" w:hAnsi="Times New Roman" w:cs="Times New Roman"/>
          <w:b/>
          <w:color w:val="auto"/>
          <w:sz w:val="26"/>
          <w:szCs w:val="26"/>
          <w:u w:val="single"/>
        </w:rPr>
        <w:t xml:space="preserve"> – 2º Turno do Projeto de Lei nº 305/2024.</w:t>
      </w:r>
    </w:p>
    <w:p w14:paraId="5627ECCC" w14:textId="77777777" w:rsidR="00D07E5F" w:rsidRPr="00063E22" w:rsidRDefault="00D07E5F" w:rsidP="00063E22">
      <w:pPr>
        <w:spacing w:after="0" w:line="240" w:lineRule="auto"/>
        <w:jc w:val="both"/>
        <w:rPr>
          <w:rFonts w:ascii="Times New Roman" w:eastAsia="Times New Roman" w:hAnsi="Times New Roman" w:cs="Times New Roman"/>
          <w:b/>
          <w:color w:val="auto"/>
          <w:sz w:val="26"/>
          <w:szCs w:val="26"/>
        </w:rPr>
      </w:pPr>
      <w:r w:rsidRPr="00063E22">
        <w:rPr>
          <w:rFonts w:ascii="Times New Roman" w:eastAsia="Times New Roman" w:hAnsi="Times New Roman" w:cs="Times New Roman"/>
          <w:b/>
          <w:color w:val="auto"/>
          <w:sz w:val="26"/>
          <w:szCs w:val="26"/>
        </w:rPr>
        <w:t>Autoria da Deputada Mabel Canto e Deputado Alexandre Curi.</w:t>
      </w:r>
    </w:p>
    <w:p w14:paraId="4F5C2AFE" w14:textId="77777777" w:rsidR="00D07E5F" w:rsidRPr="00063E22" w:rsidRDefault="00D07E5F" w:rsidP="00063E22">
      <w:pPr>
        <w:spacing w:after="0" w:line="240" w:lineRule="auto"/>
        <w:jc w:val="both"/>
        <w:rPr>
          <w:rFonts w:ascii="Times New Roman" w:eastAsia="Times New Roman" w:hAnsi="Times New Roman" w:cs="Times New Roman"/>
          <w:bCs/>
          <w:color w:val="auto"/>
          <w:sz w:val="26"/>
          <w:szCs w:val="26"/>
        </w:rPr>
      </w:pPr>
      <w:r w:rsidRPr="00063E22">
        <w:rPr>
          <w:rFonts w:ascii="Times New Roman" w:eastAsia="Times New Roman" w:hAnsi="Times New Roman" w:cs="Times New Roman"/>
          <w:bCs/>
          <w:color w:val="auto"/>
          <w:sz w:val="26"/>
          <w:szCs w:val="26"/>
        </w:rPr>
        <w:t xml:space="preserve">Altera a Lei nº 13.964, de 20 de dezembro de 2002, que concede desconto de 50% (cinquenta por cento) em Eventos Culturais Artísticos para doadores de sangue, para incluir aqueles que tenham declarado a vontade de doar órgãos por meio da Autorização Eletrônica de Doação de Órgãos, Tecidos e Partes do Corpo Humano – AEDO. </w:t>
      </w:r>
    </w:p>
    <w:p w14:paraId="6EA154A6" w14:textId="7A93B4CE" w:rsidR="00BD7164" w:rsidRPr="00063E22" w:rsidRDefault="00BD7164" w:rsidP="00063E22">
      <w:pPr>
        <w:spacing w:after="0" w:line="240" w:lineRule="auto"/>
        <w:jc w:val="both"/>
        <w:rPr>
          <w:rFonts w:ascii="Times New Roman" w:eastAsia="Times New Roman" w:hAnsi="Times New Roman" w:cs="Times New Roman"/>
          <w:b/>
          <w:color w:val="auto"/>
          <w:sz w:val="26"/>
          <w:szCs w:val="26"/>
        </w:rPr>
      </w:pPr>
      <w:r w:rsidRPr="0062646E">
        <w:rPr>
          <w:rFonts w:ascii="Times New Roman" w:eastAsia="Times New Roman" w:hAnsi="Times New Roman" w:cs="Times New Roman"/>
          <w:b/>
          <w:color w:val="auto"/>
          <w:sz w:val="26"/>
          <w:szCs w:val="26"/>
        </w:rPr>
        <w:t>Parecer favorável: C.C.J</w:t>
      </w:r>
      <w:r w:rsidR="00D07E5F" w:rsidRPr="0062646E">
        <w:rPr>
          <w:rFonts w:ascii="Times New Roman" w:eastAsia="Times New Roman" w:hAnsi="Times New Roman" w:cs="Times New Roman"/>
          <w:b/>
          <w:color w:val="auto"/>
          <w:sz w:val="26"/>
          <w:szCs w:val="26"/>
        </w:rPr>
        <w:t xml:space="preserve">, </w:t>
      </w:r>
      <w:r w:rsidR="00311324" w:rsidRPr="0062646E">
        <w:rPr>
          <w:rFonts w:ascii="Times New Roman" w:eastAsia="Times New Roman" w:hAnsi="Times New Roman" w:cs="Times New Roman"/>
          <w:b/>
          <w:color w:val="auto"/>
          <w:sz w:val="26"/>
          <w:szCs w:val="26"/>
        </w:rPr>
        <w:t>na forma do substitutivo geral</w:t>
      </w:r>
      <w:r w:rsidRPr="0062646E">
        <w:rPr>
          <w:rFonts w:ascii="Times New Roman" w:eastAsia="Times New Roman" w:hAnsi="Times New Roman" w:cs="Times New Roman"/>
          <w:b/>
          <w:color w:val="auto"/>
          <w:sz w:val="26"/>
          <w:szCs w:val="26"/>
        </w:rPr>
        <w:t>;</w:t>
      </w:r>
      <w:r w:rsidRPr="0062646E">
        <w:rPr>
          <w:rFonts w:ascii="Times New Roman" w:hAnsi="Times New Roman" w:cs="Times New Roman"/>
          <w:color w:val="auto"/>
          <w:sz w:val="26"/>
          <w:szCs w:val="26"/>
        </w:rPr>
        <w:t xml:space="preserve"> </w:t>
      </w:r>
      <w:r w:rsidRPr="0062646E">
        <w:rPr>
          <w:rFonts w:ascii="Times New Roman" w:eastAsia="Times New Roman" w:hAnsi="Times New Roman" w:cs="Times New Roman"/>
          <w:b/>
          <w:color w:val="auto"/>
          <w:sz w:val="26"/>
          <w:szCs w:val="26"/>
        </w:rPr>
        <w:t xml:space="preserve">Comissão de </w:t>
      </w:r>
      <w:r w:rsidR="00D07E5F" w:rsidRPr="0062646E">
        <w:rPr>
          <w:rFonts w:ascii="Times New Roman" w:eastAsia="Times New Roman" w:hAnsi="Times New Roman" w:cs="Times New Roman"/>
          <w:b/>
          <w:color w:val="auto"/>
          <w:sz w:val="26"/>
          <w:szCs w:val="26"/>
        </w:rPr>
        <w:t xml:space="preserve">Saúde Pública; </w:t>
      </w:r>
      <w:r w:rsidR="00D07E5F" w:rsidRPr="00063E22">
        <w:rPr>
          <w:rFonts w:ascii="Times New Roman" w:eastAsia="Times New Roman" w:hAnsi="Times New Roman" w:cs="Times New Roman"/>
          <w:b/>
          <w:color w:val="auto"/>
          <w:sz w:val="26"/>
          <w:szCs w:val="26"/>
        </w:rPr>
        <w:t>Comissão de Defesa do Consumidor</w:t>
      </w:r>
      <w:r w:rsidRPr="00063E22">
        <w:rPr>
          <w:rFonts w:ascii="Times New Roman" w:eastAsia="Times New Roman" w:hAnsi="Times New Roman" w:cs="Times New Roman"/>
          <w:b/>
          <w:color w:val="auto"/>
          <w:sz w:val="26"/>
          <w:szCs w:val="26"/>
        </w:rPr>
        <w:t>.</w:t>
      </w:r>
    </w:p>
    <w:p w14:paraId="5D8B65D7" w14:textId="77777777" w:rsidR="00BD7164" w:rsidRPr="00063E22" w:rsidRDefault="00BD7164" w:rsidP="00063E22">
      <w:pPr>
        <w:spacing w:after="0" w:line="240" w:lineRule="auto"/>
        <w:jc w:val="both"/>
        <w:rPr>
          <w:rFonts w:ascii="Times New Roman" w:eastAsia="Times New Roman" w:hAnsi="Times New Roman" w:cs="Times New Roman"/>
          <w:b/>
          <w:color w:val="auto"/>
          <w:sz w:val="26"/>
          <w:szCs w:val="26"/>
          <w:u w:val="single"/>
        </w:rPr>
      </w:pPr>
    </w:p>
    <w:p w14:paraId="7599BEDC" w14:textId="0AB798EF" w:rsidR="00013BBB" w:rsidRPr="00063E22" w:rsidRDefault="00CD60A7" w:rsidP="00063E22">
      <w:pPr>
        <w:spacing w:after="0" w:line="240" w:lineRule="auto"/>
        <w:jc w:val="both"/>
        <w:rPr>
          <w:rFonts w:ascii="Times New Roman" w:eastAsia="Times New Roman" w:hAnsi="Times New Roman" w:cs="Times New Roman"/>
          <w:b/>
          <w:color w:val="auto"/>
          <w:sz w:val="26"/>
          <w:szCs w:val="26"/>
          <w:u w:val="single"/>
        </w:rPr>
      </w:pPr>
      <w:r w:rsidRPr="00063E22">
        <w:rPr>
          <w:rFonts w:ascii="Times New Roman" w:eastAsia="Times New Roman" w:hAnsi="Times New Roman" w:cs="Times New Roman"/>
          <w:b/>
          <w:color w:val="auto"/>
          <w:sz w:val="26"/>
          <w:szCs w:val="26"/>
          <w:u w:val="single"/>
        </w:rPr>
        <w:t xml:space="preserve">Item </w:t>
      </w:r>
      <w:r w:rsidR="009B65A0">
        <w:rPr>
          <w:rFonts w:ascii="Times New Roman" w:eastAsia="Times New Roman" w:hAnsi="Times New Roman" w:cs="Times New Roman"/>
          <w:b/>
          <w:color w:val="auto"/>
          <w:sz w:val="26"/>
          <w:szCs w:val="26"/>
          <w:u w:val="single"/>
        </w:rPr>
        <w:t>8</w:t>
      </w:r>
      <w:r w:rsidRPr="00063E22">
        <w:rPr>
          <w:rFonts w:ascii="Times New Roman" w:eastAsia="Times New Roman" w:hAnsi="Times New Roman" w:cs="Times New Roman"/>
          <w:b/>
          <w:color w:val="auto"/>
          <w:sz w:val="26"/>
          <w:szCs w:val="26"/>
          <w:u w:val="single"/>
        </w:rPr>
        <w:t xml:space="preserve"> – 2º Turno do Projeto de Lei nº </w:t>
      </w:r>
      <w:r w:rsidR="00013BBB" w:rsidRPr="00063E22">
        <w:rPr>
          <w:rFonts w:ascii="Times New Roman" w:eastAsia="Times New Roman" w:hAnsi="Times New Roman" w:cs="Times New Roman"/>
          <w:b/>
          <w:color w:val="auto"/>
          <w:sz w:val="26"/>
          <w:szCs w:val="26"/>
          <w:u w:val="single"/>
        </w:rPr>
        <w:t>488/2025.</w:t>
      </w:r>
    </w:p>
    <w:p w14:paraId="263BEC71" w14:textId="77777777" w:rsidR="00013BBB" w:rsidRPr="00063E22" w:rsidRDefault="00013BBB" w:rsidP="00063E22">
      <w:pPr>
        <w:spacing w:after="0" w:line="240" w:lineRule="auto"/>
        <w:jc w:val="both"/>
        <w:rPr>
          <w:rFonts w:ascii="Times New Roman" w:eastAsia="Times New Roman" w:hAnsi="Times New Roman" w:cs="Times New Roman"/>
          <w:b/>
          <w:color w:val="auto"/>
          <w:sz w:val="26"/>
          <w:szCs w:val="26"/>
        </w:rPr>
      </w:pPr>
      <w:r w:rsidRPr="00063E22">
        <w:rPr>
          <w:rFonts w:ascii="Times New Roman" w:eastAsia="Times New Roman" w:hAnsi="Times New Roman" w:cs="Times New Roman"/>
          <w:b/>
          <w:color w:val="auto"/>
          <w:sz w:val="26"/>
          <w:szCs w:val="26"/>
        </w:rPr>
        <w:t>Autoria do Tribunal de Justiça do Estado do Paraná. Ofício nº 1249/2025.</w:t>
      </w:r>
    </w:p>
    <w:p w14:paraId="63EA81E4" w14:textId="77777777" w:rsidR="00013BBB" w:rsidRPr="00063E22" w:rsidRDefault="00013BBB" w:rsidP="00063E22">
      <w:pPr>
        <w:spacing w:after="0" w:line="240" w:lineRule="auto"/>
        <w:jc w:val="both"/>
        <w:rPr>
          <w:rFonts w:ascii="Times New Roman" w:eastAsia="Times New Roman" w:hAnsi="Times New Roman" w:cs="Times New Roman"/>
          <w:bCs/>
          <w:color w:val="auto"/>
          <w:sz w:val="26"/>
          <w:szCs w:val="26"/>
        </w:rPr>
      </w:pPr>
      <w:r w:rsidRPr="00063E22">
        <w:rPr>
          <w:rFonts w:ascii="Times New Roman" w:eastAsia="Times New Roman" w:hAnsi="Times New Roman" w:cs="Times New Roman"/>
          <w:bCs/>
          <w:color w:val="auto"/>
          <w:sz w:val="26"/>
          <w:szCs w:val="26"/>
        </w:rPr>
        <w:t>Transforma um cargo de Juiz de Direito da Comarca de Santo Antônio do Sudoeste em um cargo de Juiz de Direito do Foro Regional de Araucária da Comarca da Região Metropolitana de Curitiba, cria a 6ª Vara Judicial no Foro Regional de Araucária e altera a Lei nº 14.277, de 30 de dezembro de 2003 - Código de Organização e Divisão Judiciárias.</w:t>
      </w:r>
    </w:p>
    <w:p w14:paraId="35936BF2" w14:textId="77777777" w:rsidR="00013BBB" w:rsidRPr="00063E22" w:rsidRDefault="00013BBB" w:rsidP="00063E22">
      <w:pPr>
        <w:spacing w:after="0" w:line="240" w:lineRule="auto"/>
        <w:jc w:val="both"/>
        <w:rPr>
          <w:rFonts w:ascii="Times New Roman" w:eastAsia="Times New Roman" w:hAnsi="Times New Roman" w:cs="Times New Roman"/>
          <w:b/>
          <w:color w:val="auto"/>
          <w:sz w:val="26"/>
          <w:szCs w:val="26"/>
        </w:rPr>
      </w:pPr>
      <w:r w:rsidRPr="00063E22">
        <w:rPr>
          <w:rFonts w:ascii="Times New Roman" w:eastAsia="Times New Roman" w:hAnsi="Times New Roman" w:cs="Times New Roman"/>
          <w:b/>
          <w:color w:val="auto"/>
          <w:sz w:val="26"/>
          <w:szCs w:val="26"/>
        </w:rPr>
        <w:t>Parecer favorável: C.C.J;</w:t>
      </w:r>
      <w:r w:rsidRPr="00063E22">
        <w:rPr>
          <w:rFonts w:ascii="Times New Roman" w:hAnsi="Times New Roman" w:cs="Times New Roman"/>
          <w:sz w:val="26"/>
          <w:szCs w:val="26"/>
        </w:rPr>
        <w:t xml:space="preserve"> </w:t>
      </w:r>
      <w:r w:rsidRPr="00063E22">
        <w:rPr>
          <w:rFonts w:ascii="Times New Roman" w:eastAsia="Times New Roman" w:hAnsi="Times New Roman" w:cs="Times New Roman"/>
          <w:b/>
          <w:color w:val="auto"/>
          <w:sz w:val="26"/>
          <w:szCs w:val="26"/>
        </w:rPr>
        <w:t>Comissão de Finanças e Tributação.</w:t>
      </w:r>
    </w:p>
    <w:p w14:paraId="3DD1D71C" w14:textId="77777777" w:rsidR="004528BA" w:rsidRPr="00063E22" w:rsidRDefault="004528BA" w:rsidP="00063E22">
      <w:pPr>
        <w:spacing w:after="0" w:line="240" w:lineRule="auto"/>
        <w:jc w:val="both"/>
        <w:rPr>
          <w:rFonts w:ascii="Times New Roman" w:eastAsia="Times New Roman" w:hAnsi="Times New Roman" w:cs="Times New Roman"/>
          <w:b/>
          <w:color w:val="C00000"/>
          <w:sz w:val="26"/>
          <w:szCs w:val="26"/>
        </w:rPr>
      </w:pPr>
    </w:p>
    <w:p w14:paraId="7D72680A" w14:textId="0FFBC1A0" w:rsidR="00013BBB" w:rsidRPr="00063E22" w:rsidRDefault="00CD60A7" w:rsidP="00063E22">
      <w:pPr>
        <w:spacing w:after="0" w:line="240" w:lineRule="auto"/>
        <w:jc w:val="both"/>
        <w:rPr>
          <w:rFonts w:ascii="Times New Roman" w:eastAsia="Times New Roman" w:hAnsi="Times New Roman" w:cs="Times New Roman"/>
          <w:b/>
          <w:color w:val="auto"/>
          <w:sz w:val="26"/>
          <w:szCs w:val="26"/>
          <w:u w:val="single"/>
        </w:rPr>
      </w:pPr>
      <w:r w:rsidRPr="00063E22">
        <w:rPr>
          <w:rFonts w:ascii="Times New Roman" w:eastAsia="Times New Roman" w:hAnsi="Times New Roman" w:cs="Times New Roman"/>
          <w:b/>
          <w:color w:val="auto"/>
          <w:sz w:val="26"/>
          <w:szCs w:val="26"/>
          <w:u w:val="single"/>
        </w:rPr>
        <w:t xml:space="preserve">Item </w:t>
      </w:r>
      <w:r w:rsidR="009B65A0">
        <w:rPr>
          <w:rFonts w:ascii="Times New Roman" w:eastAsia="Times New Roman" w:hAnsi="Times New Roman" w:cs="Times New Roman"/>
          <w:b/>
          <w:color w:val="auto"/>
          <w:sz w:val="26"/>
          <w:szCs w:val="26"/>
          <w:u w:val="single"/>
        </w:rPr>
        <w:t>9</w:t>
      </w:r>
      <w:r w:rsidRPr="00063E22">
        <w:rPr>
          <w:rFonts w:ascii="Times New Roman" w:eastAsia="Times New Roman" w:hAnsi="Times New Roman" w:cs="Times New Roman"/>
          <w:b/>
          <w:color w:val="auto"/>
          <w:sz w:val="26"/>
          <w:szCs w:val="26"/>
          <w:u w:val="single"/>
        </w:rPr>
        <w:t xml:space="preserve"> – 2º Turno do Projeto de </w:t>
      </w:r>
      <w:r w:rsidR="00013BBB" w:rsidRPr="00063E22">
        <w:rPr>
          <w:rFonts w:ascii="Times New Roman" w:eastAsia="Times New Roman" w:hAnsi="Times New Roman" w:cs="Times New Roman"/>
          <w:b/>
          <w:color w:val="auto"/>
          <w:sz w:val="26"/>
          <w:szCs w:val="26"/>
          <w:u w:val="single"/>
        </w:rPr>
        <w:t>Resolução nº 6/2025.</w:t>
      </w:r>
    </w:p>
    <w:p w14:paraId="290E54A6" w14:textId="77777777" w:rsidR="00013BBB" w:rsidRPr="00063E22" w:rsidRDefault="00013BBB" w:rsidP="00063E22">
      <w:pPr>
        <w:spacing w:after="0" w:line="240" w:lineRule="auto"/>
        <w:jc w:val="both"/>
        <w:rPr>
          <w:rFonts w:ascii="Times New Roman" w:eastAsia="Times New Roman" w:hAnsi="Times New Roman" w:cs="Times New Roman"/>
          <w:b/>
          <w:color w:val="auto"/>
          <w:sz w:val="26"/>
          <w:szCs w:val="26"/>
        </w:rPr>
      </w:pPr>
      <w:r w:rsidRPr="00063E22">
        <w:rPr>
          <w:rFonts w:ascii="Times New Roman" w:eastAsia="Times New Roman" w:hAnsi="Times New Roman" w:cs="Times New Roman"/>
          <w:b/>
          <w:color w:val="auto"/>
          <w:sz w:val="26"/>
          <w:szCs w:val="26"/>
        </w:rPr>
        <w:t>Autoria da Comissão Executiva.</w:t>
      </w:r>
    </w:p>
    <w:p w14:paraId="25D23873" w14:textId="77777777" w:rsidR="00013BBB" w:rsidRPr="00063E22" w:rsidRDefault="00013BBB" w:rsidP="00063E22">
      <w:pPr>
        <w:spacing w:after="0" w:line="240" w:lineRule="auto"/>
        <w:jc w:val="both"/>
        <w:rPr>
          <w:rFonts w:ascii="Times New Roman" w:eastAsia="Times New Roman" w:hAnsi="Times New Roman" w:cs="Times New Roman"/>
          <w:color w:val="auto"/>
          <w:sz w:val="26"/>
          <w:szCs w:val="26"/>
        </w:rPr>
      </w:pPr>
      <w:r w:rsidRPr="00063E22">
        <w:rPr>
          <w:rFonts w:ascii="Times New Roman" w:eastAsia="Times New Roman" w:hAnsi="Times New Roman" w:cs="Times New Roman"/>
          <w:color w:val="auto"/>
          <w:sz w:val="26"/>
          <w:szCs w:val="26"/>
        </w:rPr>
        <w:t>Institui o Código de Ética e Decoro Parlamentar da Assembleia Legislativa do Estado do Paraná e altera o Anexo Único da Resolução nº 11, de 21 de agosto de 2016.</w:t>
      </w:r>
    </w:p>
    <w:p w14:paraId="0CCC6CF2" w14:textId="77777777" w:rsidR="00013BBB" w:rsidRPr="00063E22" w:rsidRDefault="00013BBB" w:rsidP="00063E22">
      <w:pPr>
        <w:spacing w:after="0" w:line="240" w:lineRule="auto"/>
        <w:jc w:val="both"/>
        <w:rPr>
          <w:rFonts w:ascii="Times New Roman" w:eastAsia="Times New Roman" w:hAnsi="Times New Roman" w:cs="Times New Roman"/>
          <w:b/>
          <w:color w:val="auto"/>
          <w:sz w:val="26"/>
          <w:szCs w:val="26"/>
        </w:rPr>
      </w:pPr>
      <w:r w:rsidRPr="00063E22">
        <w:rPr>
          <w:rFonts w:ascii="Times New Roman" w:eastAsia="Times New Roman" w:hAnsi="Times New Roman" w:cs="Times New Roman"/>
          <w:b/>
          <w:color w:val="auto"/>
          <w:sz w:val="26"/>
          <w:szCs w:val="26"/>
        </w:rPr>
        <w:t>Parecer favorável: C.C.J.</w:t>
      </w:r>
    </w:p>
    <w:p w14:paraId="3379B1BA" w14:textId="77777777" w:rsidR="00CD60A7" w:rsidRPr="00063E22" w:rsidRDefault="00CD60A7" w:rsidP="00063E22">
      <w:pPr>
        <w:spacing w:after="0" w:line="240" w:lineRule="auto"/>
        <w:jc w:val="both"/>
        <w:rPr>
          <w:rFonts w:ascii="Times New Roman" w:eastAsia="Times New Roman" w:hAnsi="Times New Roman" w:cs="Times New Roman"/>
          <w:b/>
          <w:color w:val="C00000"/>
          <w:sz w:val="26"/>
          <w:szCs w:val="26"/>
        </w:rPr>
      </w:pPr>
    </w:p>
    <w:p w14:paraId="41CBD8F1" w14:textId="77777777" w:rsidR="00357E27" w:rsidRPr="00063E22" w:rsidRDefault="00357E27" w:rsidP="00063E22">
      <w:pPr>
        <w:pStyle w:val="Ttulo2"/>
        <w:spacing w:line="240" w:lineRule="auto"/>
        <w:ind w:left="0" w:firstLine="0"/>
        <w:jc w:val="both"/>
        <w:rPr>
          <w:rFonts w:ascii="Times New Roman" w:eastAsia="Times New Roman" w:hAnsi="Times New Roman" w:cs="Times New Roman"/>
          <w:color w:val="auto"/>
          <w:sz w:val="26"/>
          <w:szCs w:val="26"/>
        </w:rPr>
      </w:pPr>
    </w:p>
    <w:p w14:paraId="681B07B2" w14:textId="1953E02D" w:rsidR="000E1EE7" w:rsidRPr="00063E22" w:rsidRDefault="00D06F42" w:rsidP="004528BA">
      <w:pPr>
        <w:pStyle w:val="Ttulo2"/>
        <w:spacing w:line="240" w:lineRule="auto"/>
        <w:ind w:left="0" w:firstLine="0"/>
        <w:jc w:val="center"/>
        <w:rPr>
          <w:rFonts w:ascii="Times New Roman" w:eastAsia="Times New Roman" w:hAnsi="Times New Roman" w:cs="Times New Roman"/>
          <w:color w:val="auto"/>
          <w:sz w:val="26"/>
          <w:szCs w:val="26"/>
        </w:rPr>
      </w:pPr>
      <w:r w:rsidRPr="00063E22">
        <w:rPr>
          <w:rFonts w:ascii="Times New Roman" w:eastAsia="Times New Roman" w:hAnsi="Times New Roman" w:cs="Times New Roman"/>
          <w:color w:val="auto"/>
          <w:sz w:val="26"/>
          <w:szCs w:val="26"/>
        </w:rPr>
        <w:t>PROPOSIÇÕES EM 1º TURNO</w:t>
      </w:r>
    </w:p>
    <w:p w14:paraId="384DFCF2" w14:textId="77777777" w:rsidR="002C29DB" w:rsidRPr="00063E22" w:rsidRDefault="002C29DB" w:rsidP="00063E22">
      <w:pPr>
        <w:spacing w:after="0" w:line="240" w:lineRule="auto"/>
        <w:jc w:val="both"/>
        <w:rPr>
          <w:rFonts w:ascii="Times New Roman" w:hAnsi="Times New Roman" w:cs="Times New Roman"/>
          <w:sz w:val="26"/>
          <w:szCs w:val="26"/>
          <w:lang w:bidi="ar-SA"/>
        </w:rPr>
      </w:pPr>
    </w:p>
    <w:p w14:paraId="0C68A486" w14:textId="54A22CB7" w:rsidR="00731B06" w:rsidRPr="00063E22" w:rsidRDefault="00731B06" w:rsidP="00063E22">
      <w:pPr>
        <w:spacing w:after="0" w:line="240" w:lineRule="auto"/>
        <w:jc w:val="both"/>
        <w:rPr>
          <w:rFonts w:ascii="Times New Roman" w:eastAsia="Times New Roman" w:hAnsi="Times New Roman" w:cs="Times New Roman"/>
          <w:b/>
          <w:color w:val="auto"/>
          <w:sz w:val="26"/>
          <w:szCs w:val="26"/>
          <w:u w:val="single"/>
        </w:rPr>
      </w:pPr>
      <w:r w:rsidRPr="00063E22">
        <w:rPr>
          <w:rFonts w:ascii="Times New Roman" w:eastAsia="Times New Roman" w:hAnsi="Times New Roman" w:cs="Times New Roman"/>
          <w:b/>
          <w:color w:val="auto"/>
          <w:sz w:val="26"/>
          <w:szCs w:val="26"/>
          <w:u w:val="single"/>
        </w:rPr>
        <w:t xml:space="preserve">Item </w:t>
      </w:r>
      <w:r w:rsidR="009B65A0">
        <w:rPr>
          <w:rFonts w:ascii="Times New Roman" w:eastAsia="Times New Roman" w:hAnsi="Times New Roman" w:cs="Times New Roman"/>
          <w:b/>
          <w:color w:val="auto"/>
          <w:sz w:val="26"/>
          <w:szCs w:val="26"/>
          <w:u w:val="single"/>
        </w:rPr>
        <w:t>10</w:t>
      </w:r>
      <w:r w:rsidRPr="00063E22">
        <w:rPr>
          <w:rFonts w:ascii="Times New Roman" w:eastAsia="Times New Roman" w:hAnsi="Times New Roman" w:cs="Times New Roman"/>
          <w:b/>
          <w:color w:val="auto"/>
          <w:sz w:val="26"/>
          <w:szCs w:val="26"/>
          <w:u w:val="single"/>
        </w:rPr>
        <w:t xml:space="preserve"> – 1º Turno do Projeto de Lei nº 4</w:t>
      </w:r>
      <w:r w:rsidR="00013BBB" w:rsidRPr="00063E22">
        <w:rPr>
          <w:rFonts w:ascii="Times New Roman" w:eastAsia="Times New Roman" w:hAnsi="Times New Roman" w:cs="Times New Roman"/>
          <w:b/>
          <w:color w:val="auto"/>
          <w:sz w:val="26"/>
          <w:szCs w:val="26"/>
          <w:u w:val="single"/>
        </w:rPr>
        <w:t>26</w:t>
      </w:r>
      <w:r w:rsidRPr="00063E22">
        <w:rPr>
          <w:rFonts w:ascii="Times New Roman" w:eastAsia="Times New Roman" w:hAnsi="Times New Roman" w:cs="Times New Roman"/>
          <w:b/>
          <w:color w:val="auto"/>
          <w:sz w:val="26"/>
          <w:szCs w:val="26"/>
          <w:u w:val="single"/>
        </w:rPr>
        <w:t>/202</w:t>
      </w:r>
      <w:r w:rsidR="00013BBB" w:rsidRPr="00063E22">
        <w:rPr>
          <w:rFonts w:ascii="Times New Roman" w:eastAsia="Times New Roman" w:hAnsi="Times New Roman" w:cs="Times New Roman"/>
          <w:b/>
          <w:color w:val="auto"/>
          <w:sz w:val="26"/>
          <w:szCs w:val="26"/>
          <w:u w:val="single"/>
        </w:rPr>
        <w:t>3</w:t>
      </w:r>
      <w:r w:rsidRPr="00063E22">
        <w:rPr>
          <w:rFonts w:ascii="Times New Roman" w:eastAsia="Times New Roman" w:hAnsi="Times New Roman" w:cs="Times New Roman"/>
          <w:b/>
          <w:color w:val="auto"/>
          <w:sz w:val="26"/>
          <w:szCs w:val="26"/>
          <w:u w:val="single"/>
        </w:rPr>
        <w:t>.</w:t>
      </w:r>
    </w:p>
    <w:p w14:paraId="66FF4770" w14:textId="71FCCDE3" w:rsidR="004D40C6" w:rsidRPr="00063E22" w:rsidRDefault="00731B06" w:rsidP="00063E22">
      <w:pPr>
        <w:spacing w:after="0" w:line="240" w:lineRule="auto"/>
        <w:jc w:val="both"/>
        <w:rPr>
          <w:rFonts w:ascii="Times New Roman" w:eastAsia="Times New Roman" w:hAnsi="Times New Roman" w:cs="Times New Roman"/>
          <w:b/>
          <w:color w:val="auto"/>
          <w:sz w:val="26"/>
          <w:szCs w:val="26"/>
        </w:rPr>
      </w:pPr>
      <w:r w:rsidRPr="00063E22">
        <w:rPr>
          <w:rFonts w:ascii="Times New Roman" w:eastAsia="Times New Roman" w:hAnsi="Times New Roman" w:cs="Times New Roman"/>
          <w:b/>
          <w:color w:val="auto"/>
          <w:sz w:val="26"/>
          <w:szCs w:val="26"/>
        </w:rPr>
        <w:t>Autoria d</w:t>
      </w:r>
      <w:r w:rsidR="004D40C6" w:rsidRPr="00063E22">
        <w:rPr>
          <w:rFonts w:ascii="Times New Roman" w:eastAsia="Times New Roman" w:hAnsi="Times New Roman" w:cs="Times New Roman"/>
          <w:b/>
          <w:color w:val="auto"/>
          <w:sz w:val="26"/>
          <w:szCs w:val="26"/>
        </w:rPr>
        <w:t xml:space="preserve">a Deputada Maria Victoria, Deputado Ney </w:t>
      </w:r>
      <w:proofErr w:type="spellStart"/>
      <w:r w:rsidR="004D40C6" w:rsidRPr="00063E22">
        <w:rPr>
          <w:rFonts w:ascii="Times New Roman" w:eastAsia="Times New Roman" w:hAnsi="Times New Roman" w:cs="Times New Roman"/>
          <w:b/>
          <w:color w:val="auto"/>
          <w:sz w:val="26"/>
          <w:szCs w:val="26"/>
        </w:rPr>
        <w:t>Leprevost</w:t>
      </w:r>
      <w:proofErr w:type="spellEnd"/>
      <w:r w:rsidR="004D40C6" w:rsidRPr="00063E22">
        <w:rPr>
          <w:rFonts w:ascii="Times New Roman" w:eastAsia="Times New Roman" w:hAnsi="Times New Roman" w:cs="Times New Roman"/>
          <w:b/>
          <w:color w:val="auto"/>
          <w:sz w:val="26"/>
          <w:szCs w:val="26"/>
        </w:rPr>
        <w:t xml:space="preserve">, Deputado </w:t>
      </w:r>
      <w:proofErr w:type="spellStart"/>
      <w:r w:rsidR="004D40C6" w:rsidRPr="00063E22">
        <w:rPr>
          <w:rFonts w:ascii="Times New Roman" w:eastAsia="Times New Roman" w:hAnsi="Times New Roman" w:cs="Times New Roman"/>
          <w:b/>
          <w:color w:val="auto"/>
          <w:sz w:val="26"/>
          <w:szCs w:val="26"/>
        </w:rPr>
        <w:t>Bazana</w:t>
      </w:r>
      <w:proofErr w:type="spellEnd"/>
      <w:r w:rsidR="004D40C6" w:rsidRPr="00063E22">
        <w:rPr>
          <w:rFonts w:ascii="Times New Roman" w:eastAsia="Times New Roman" w:hAnsi="Times New Roman" w:cs="Times New Roman"/>
          <w:b/>
          <w:color w:val="auto"/>
          <w:sz w:val="26"/>
          <w:szCs w:val="26"/>
        </w:rPr>
        <w:t>, Deputada Mabel Canto, Deputado Professor Lemos, Deputado Matheus Vermelho e Deputado Batatinha.</w:t>
      </w:r>
    </w:p>
    <w:p w14:paraId="5691792E" w14:textId="77777777" w:rsidR="004D40C6" w:rsidRPr="00063E22" w:rsidRDefault="004D40C6" w:rsidP="00063E22">
      <w:pPr>
        <w:spacing w:after="0" w:line="240" w:lineRule="auto"/>
        <w:jc w:val="both"/>
        <w:rPr>
          <w:rFonts w:ascii="Times New Roman" w:eastAsia="Times New Roman" w:hAnsi="Times New Roman" w:cs="Times New Roman"/>
          <w:bCs/>
          <w:color w:val="auto"/>
          <w:sz w:val="26"/>
          <w:szCs w:val="26"/>
        </w:rPr>
      </w:pPr>
      <w:r w:rsidRPr="00063E22">
        <w:rPr>
          <w:rFonts w:ascii="Times New Roman" w:eastAsia="Times New Roman" w:hAnsi="Times New Roman" w:cs="Times New Roman"/>
          <w:bCs/>
          <w:color w:val="auto"/>
          <w:sz w:val="26"/>
          <w:szCs w:val="26"/>
        </w:rPr>
        <w:t xml:space="preserve">Acrescenta dispositivos na Lei nº 19.173 de 18 de outubro de 2017 que dispõe sobre a organização da política da criança e do adolescente no Estado do Paraná. </w:t>
      </w:r>
    </w:p>
    <w:p w14:paraId="1644171E" w14:textId="4EF0D387" w:rsidR="00731B06" w:rsidRPr="00063E22" w:rsidRDefault="00731B06" w:rsidP="00063E22">
      <w:pPr>
        <w:spacing w:after="0" w:line="240" w:lineRule="auto"/>
        <w:jc w:val="both"/>
        <w:rPr>
          <w:rFonts w:ascii="Times New Roman" w:eastAsia="Times New Roman" w:hAnsi="Times New Roman" w:cs="Times New Roman"/>
          <w:b/>
          <w:color w:val="auto"/>
          <w:sz w:val="26"/>
          <w:szCs w:val="26"/>
        </w:rPr>
      </w:pPr>
      <w:r w:rsidRPr="00063E22">
        <w:rPr>
          <w:rFonts w:ascii="Times New Roman" w:eastAsia="Times New Roman" w:hAnsi="Times New Roman" w:cs="Times New Roman"/>
          <w:b/>
          <w:color w:val="auto"/>
          <w:sz w:val="26"/>
          <w:szCs w:val="26"/>
        </w:rPr>
        <w:t>Parecer favorável: C.C.J</w:t>
      </w:r>
      <w:r w:rsidR="007D3078" w:rsidRPr="00063E22">
        <w:rPr>
          <w:rFonts w:ascii="Times New Roman" w:eastAsia="Times New Roman" w:hAnsi="Times New Roman" w:cs="Times New Roman"/>
          <w:b/>
          <w:color w:val="auto"/>
          <w:sz w:val="26"/>
          <w:szCs w:val="26"/>
        </w:rPr>
        <w:t>;</w:t>
      </w:r>
      <w:r w:rsidR="007D3078" w:rsidRPr="00063E22">
        <w:rPr>
          <w:rFonts w:ascii="Times New Roman" w:hAnsi="Times New Roman" w:cs="Times New Roman"/>
          <w:sz w:val="26"/>
          <w:szCs w:val="26"/>
        </w:rPr>
        <w:t xml:space="preserve"> </w:t>
      </w:r>
      <w:r w:rsidR="004D40C6" w:rsidRPr="00063E22">
        <w:rPr>
          <w:rFonts w:ascii="Times New Roman" w:eastAsia="Times New Roman" w:hAnsi="Times New Roman" w:cs="Times New Roman"/>
          <w:b/>
          <w:color w:val="auto"/>
          <w:sz w:val="26"/>
          <w:szCs w:val="26"/>
        </w:rPr>
        <w:t>Comissão de Defesa dos Direitos da Criança, do Adolescente e da Pessoa com Deficiência; Comissão de Saúde Pública.</w:t>
      </w:r>
    </w:p>
    <w:p w14:paraId="02DDA752" w14:textId="77777777" w:rsidR="00731B06" w:rsidRPr="00063E22" w:rsidRDefault="00731B06" w:rsidP="00063E22">
      <w:pPr>
        <w:spacing w:after="0" w:line="240" w:lineRule="auto"/>
        <w:jc w:val="both"/>
        <w:rPr>
          <w:rFonts w:ascii="Times New Roman" w:eastAsia="Times New Roman" w:hAnsi="Times New Roman" w:cs="Times New Roman"/>
          <w:b/>
          <w:color w:val="auto"/>
          <w:sz w:val="26"/>
          <w:szCs w:val="26"/>
          <w:u w:val="single"/>
        </w:rPr>
      </w:pPr>
    </w:p>
    <w:p w14:paraId="42A5A309" w14:textId="77777777" w:rsidR="00097875" w:rsidRPr="00063E22" w:rsidRDefault="00097875" w:rsidP="00063E22">
      <w:pPr>
        <w:spacing w:after="0" w:line="240" w:lineRule="auto"/>
        <w:jc w:val="both"/>
        <w:rPr>
          <w:rFonts w:ascii="Times New Roman" w:eastAsia="Times New Roman" w:hAnsi="Times New Roman" w:cs="Times New Roman"/>
          <w:color w:val="auto"/>
          <w:sz w:val="26"/>
          <w:szCs w:val="26"/>
        </w:rPr>
      </w:pPr>
    </w:p>
    <w:p w14:paraId="1FD91CB7" w14:textId="77777777" w:rsidR="00DA4B83" w:rsidRPr="00063E22" w:rsidRDefault="00DA4B83" w:rsidP="004528BA">
      <w:pPr>
        <w:pStyle w:val="Ttulo2"/>
        <w:spacing w:line="240" w:lineRule="auto"/>
        <w:ind w:left="0" w:firstLine="0"/>
        <w:jc w:val="center"/>
        <w:rPr>
          <w:rFonts w:ascii="Times New Roman" w:eastAsia="Times New Roman" w:hAnsi="Times New Roman" w:cs="Times New Roman"/>
          <w:sz w:val="26"/>
          <w:szCs w:val="26"/>
        </w:rPr>
      </w:pPr>
      <w:r w:rsidRPr="00063E22">
        <w:rPr>
          <w:rFonts w:ascii="Times New Roman" w:eastAsia="Times New Roman" w:hAnsi="Times New Roman" w:cs="Times New Roman"/>
          <w:sz w:val="26"/>
          <w:szCs w:val="26"/>
        </w:rPr>
        <w:lastRenderedPageBreak/>
        <w:t>PROPOSIÇÕES EM TURNO ÚNICO</w:t>
      </w:r>
    </w:p>
    <w:p w14:paraId="10975CBA" w14:textId="77777777" w:rsidR="00013BBB" w:rsidRPr="00063E22" w:rsidRDefault="00013BBB" w:rsidP="00063E22">
      <w:pPr>
        <w:spacing w:after="0" w:line="240" w:lineRule="auto"/>
        <w:jc w:val="both"/>
        <w:rPr>
          <w:rFonts w:ascii="Times New Roman" w:hAnsi="Times New Roman" w:cs="Times New Roman"/>
          <w:sz w:val="26"/>
          <w:szCs w:val="26"/>
          <w:lang w:bidi="ar-SA"/>
        </w:rPr>
      </w:pPr>
    </w:p>
    <w:p w14:paraId="1C5FE5F8" w14:textId="78A3AAC8" w:rsidR="00F25022" w:rsidRPr="00063E22" w:rsidRDefault="00F25022" w:rsidP="00063E22">
      <w:pPr>
        <w:spacing w:after="0" w:line="240" w:lineRule="auto"/>
        <w:jc w:val="both"/>
        <w:rPr>
          <w:rFonts w:ascii="Times New Roman" w:eastAsia="Times New Roman" w:hAnsi="Times New Roman" w:cs="Times New Roman"/>
          <w:b/>
          <w:color w:val="auto"/>
          <w:sz w:val="26"/>
          <w:szCs w:val="26"/>
          <w:u w:val="single"/>
        </w:rPr>
      </w:pPr>
      <w:r w:rsidRPr="00063E22">
        <w:rPr>
          <w:rFonts w:ascii="Times New Roman" w:eastAsia="Times New Roman" w:hAnsi="Times New Roman" w:cs="Times New Roman"/>
          <w:b/>
          <w:color w:val="auto"/>
          <w:sz w:val="26"/>
          <w:szCs w:val="26"/>
          <w:u w:val="single"/>
        </w:rPr>
        <w:t xml:space="preserve">Item </w:t>
      </w:r>
      <w:r w:rsidR="00BD7164" w:rsidRPr="00063E22">
        <w:rPr>
          <w:rFonts w:ascii="Times New Roman" w:eastAsia="Times New Roman" w:hAnsi="Times New Roman" w:cs="Times New Roman"/>
          <w:b/>
          <w:color w:val="auto"/>
          <w:sz w:val="26"/>
          <w:szCs w:val="26"/>
          <w:u w:val="single"/>
        </w:rPr>
        <w:t>1</w:t>
      </w:r>
      <w:r w:rsidR="009B65A0">
        <w:rPr>
          <w:rFonts w:ascii="Times New Roman" w:eastAsia="Times New Roman" w:hAnsi="Times New Roman" w:cs="Times New Roman"/>
          <w:b/>
          <w:color w:val="auto"/>
          <w:sz w:val="26"/>
          <w:szCs w:val="26"/>
          <w:u w:val="single"/>
        </w:rPr>
        <w:t>1</w:t>
      </w:r>
      <w:r w:rsidRPr="00063E22">
        <w:rPr>
          <w:rFonts w:ascii="Times New Roman" w:eastAsia="Times New Roman" w:hAnsi="Times New Roman" w:cs="Times New Roman"/>
          <w:b/>
          <w:color w:val="auto"/>
          <w:sz w:val="26"/>
          <w:szCs w:val="26"/>
          <w:u w:val="single"/>
        </w:rPr>
        <w:t xml:space="preserve"> – Turno Único do Projeto de Lei nº 273/2023.</w:t>
      </w:r>
    </w:p>
    <w:p w14:paraId="260623B4" w14:textId="2E8EE2CA" w:rsidR="00F25022" w:rsidRPr="00063E22" w:rsidRDefault="00F25022" w:rsidP="00063E22">
      <w:pPr>
        <w:spacing w:after="0" w:line="240" w:lineRule="auto"/>
        <w:jc w:val="both"/>
        <w:rPr>
          <w:rFonts w:ascii="Times New Roman" w:eastAsia="Times New Roman" w:hAnsi="Times New Roman" w:cs="Times New Roman"/>
          <w:b/>
          <w:bCs/>
          <w:color w:val="auto"/>
          <w:sz w:val="26"/>
          <w:szCs w:val="26"/>
        </w:rPr>
      </w:pPr>
      <w:r w:rsidRPr="00063E22">
        <w:rPr>
          <w:rFonts w:ascii="Times New Roman" w:eastAsia="Times New Roman" w:hAnsi="Times New Roman" w:cs="Times New Roman"/>
          <w:b/>
          <w:color w:val="auto"/>
          <w:sz w:val="26"/>
          <w:szCs w:val="26"/>
        </w:rPr>
        <w:t xml:space="preserve">Autoria do </w:t>
      </w:r>
      <w:r w:rsidRPr="00063E22">
        <w:rPr>
          <w:rFonts w:ascii="Times New Roman" w:eastAsia="Times New Roman" w:hAnsi="Times New Roman" w:cs="Times New Roman"/>
          <w:b/>
          <w:bCs/>
          <w:color w:val="auto"/>
          <w:sz w:val="26"/>
          <w:szCs w:val="26"/>
        </w:rPr>
        <w:t xml:space="preserve">Deputado </w:t>
      </w:r>
      <w:r w:rsidR="00C67DEF" w:rsidRPr="00063E22">
        <w:rPr>
          <w:rFonts w:ascii="Times New Roman" w:eastAsia="Times New Roman" w:hAnsi="Times New Roman" w:cs="Times New Roman"/>
          <w:b/>
          <w:bCs/>
          <w:color w:val="auto"/>
          <w:sz w:val="26"/>
          <w:szCs w:val="26"/>
        </w:rPr>
        <w:t>Gilberto Ribeiro.</w:t>
      </w:r>
    </w:p>
    <w:p w14:paraId="513F6DF5" w14:textId="049307CB" w:rsidR="00C67DEF" w:rsidRPr="00063E22" w:rsidRDefault="00C67DEF" w:rsidP="00063E22">
      <w:pPr>
        <w:spacing w:after="0" w:line="240" w:lineRule="auto"/>
        <w:jc w:val="both"/>
        <w:rPr>
          <w:rFonts w:ascii="Times New Roman" w:eastAsia="Times New Roman" w:hAnsi="Times New Roman" w:cs="Times New Roman"/>
          <w:color w:val="auto"/>
          <w:sz w:val="26"/>
          <w:szCs w:val="26"/>
        </w:rPr>
      </w:pPr>
      <w:r w:rsidRPr="00063E22">
        <w:rPr>
          <w:rFonts w:ascii="Times New Roman" w:eastAsia="Times New Roman" w:hAnsi="Times New Roman" w:cs="Times New Roman"/>
          <w:color w:val="auto"/>
          <w:sz w:val="26"/>
          <w:szCs w:val="26"/>
        </w:rPr>
        <w:t>Institui o Dia do Despachante Aduaneiro no Estado do Paraná.</w:t>
      </w:r>
    </w:p>
    <w:p w14:paraId="5BD66CAC" w14:textId="45DFEDF6" w:rsidR="00F25022" w:rsidRPr="00063E22" w:rsidRDefault="00F25022" w:rsidP="00063E22">
      <w:pPr>
        <w:spacing w:after="0" w:line="240" w:lineRule="auto"/>
        <w:jc w:val="both"/>
        <w:rPr>
          <w:rFonts w:ascii="Times New Roman" w:eastAsia="Times New Roman" w:hAnsi="Times New Roman" w:cs="Times New Roman"/>
          <w:b/>
          <w:color w:val="auto"/>
          <w:sz w:val="26"/>
          <w:szCs w:val="26"/>
        </w:rPr>
      </w:pPr>
      <w:r w:rsidRPr="00063E22">
        <w:rPr>
          <w:rFonts w:ascii="Times New Roman" w:eastAsia="Times New Roman" w:hAnsi="Times New Roman" w:cs="Times New Roman"/>
          <w:b/>
          <w:color w:val="auto"/>
          <w:sz w:val="26"/>
          <w:szCs w:val="26"/>
        </w:rPr>
        <w:t xml:space="preserve">Parecer favorável: C.C.J; Comissão </w:t>
      </w:r>
      <w:r w:rsidR="00C67DEF" w:rsidRPr="00063E22">
        <w:rPr>
          <w:rFonts w:ascii="Times New Roman" w:eastAsia="Times New Roman" w:hAnsi="Times New Roman" w:cs="Times New Roman"/>
          <w:b/>
          <w:color w:val="auto"/>
          <w:sz w:val="26"/>
          <w:szCs w:val="26"/>
        </w:rPr>
        <w:t>do Mercosul e Assuntos Internacionais.</w:t>
      </w:r>
    </w:p>
    <w:p w14:paraId="2EA90696" w14:textId="77777777" w:rsidR="009827BE" w:rsidRPr="00063E22" w:rsidRDefault="009827BE" w:rsidP="00063E22">
      <w:pPr>
        <w:spacing w:after="0" w:line="240" w:lineRule="auto"/>
        <w:jc w:val="both"/>
        <w:rPr>
          <w:rFonts w:ascii="Times New Roman" w:eastAsia="Times New Roman" w:hAnsi="Times New Roman" w:cs="Times New Roman"/>
          <w:b/>
          <w:color w:val="auto"/>
          <w:sz w:val="26"/>
          <w:szCs w:val="26"/>
          <w:u w:val="single"/>
        </w:rPr>
      </w:pPr>
    </w:p>
    <w:p w14:paraId="5D7C57CB" w14:textId="3AF5FA31" w:rsidR="00DD77F3" w:rsidRPr="00063E22" w:rsidRDefault="00DD77F3" w:rsidP="00063E22">
      <w:pPr>
        <w:spacing w:after="0" w:line="240" w:lineRule="auto"/>
        <w:jc w:val="both"/>
        <w:rPr>
          <w:rFonts w:ascii="Times New Roman" w:eastAsia="Times New Roman" w:hAnsi="Times New Roman" w:cs="Times New Roman"/>
          <w:b/>
          <w:color w:val="auto"/>
          <w:sz w:val="26"/>
          <w:szCs w:val="26"/>
          <w:u w:val="single"/>
        </w:rPr>
      </w:pPr>
      <w:bookmarkStart w:id="2" w:name="_Hlk201749840"/>
      <w:r w:rsidRPr="00063E22">
        <w:rPr>
          <w:rFonts w:ascii="Times New Roman" w:eastAsia="Times New Roman" w:hAnsi="Times New Roman" w:cs="Times New Roman"/>
          <w:b/>
          <w:color w:val="auto"/>
          <w:sz w:val="26"/>
          <w:szCs w:val="26"/>
          <w:u w:val="single"/>
        </w:rPr>
        <w:t xml:space="preserve">Item </w:t>
      </w:r>
      <w:r w:rsidR="00CD60A7" w:rsidRPr="00063E22">
        <w:rPr>
          <w:rFonts w:ascii="Times New Roman" w:eastAsia="Times New Roman" w:hAnsi="Times New Roman" w:cs="Times New Roman"/>
          <w:b/>
          <w:color w:val="auto"/>
          <w:sz w:val="26"/>
          <w:szCs w:val="26"/>
          <w:u w:val="single"/>
        </w:rPr>
        <w:t>1</w:t>
      </w:r>
      <w:r w:rsidR="009B65A0">
        <w:rPr>
          <w:rFonts w:ascii="Times New Roman" w:eastAsia="Times New Roman" w:hAnsi="Times New Roman" w:cs="Times New Roman"/>
          <w:b/>
          <w:color w:val="auto"/>
          <w:sz w:val="26"/>
          <w:szCs w:val="26"/>
          <w:u w:val="single"/>
        </w:rPr>
        <w:t>2</w:t>
      </w:r>
      <w:r w:rsidRPr="00063E22">
        <w:rPr>
          <w:rFonts w:ascii="Times New Roman" w:eastAsia="Times New Roman" w:hAnsi="Times New Roman" w:cs="Times New Roman"/>
          <w:b/>
          <w:color w:val="auto"/>
          <w:sz w:val="26"/>
          <w:szCs w:val="26"/>
          <w:u w:val="single"/>
        </w:rPr>
        <w:t xml:space="preserve"> – Turno Único do Projeto de Lei nº </w:t>
      </w:r>
      <w:r w:rsidR="00F25022" w:rsidRPr="00063E22">
        <w:rPr>
          <w:rFonts w:ascii="Times New Roman" w:eastAsia="Times New Roman" w:hAnsi="Times New Roman" w:cs="Times New Roman"/>
          <w:b/>
          <w:color w:val="auto"/>
          <w:sz w:val="26"/>
          <w:szCs w:val="26"/>
          <w:u w:val="single"/>
        </w:rPr>
        <w:t>996</w:t>
      </w:r>
      <w:r w:rsidRPr="00063E22">
        <w:rPr>
          <w:rFonts w:ascii="Times New Roman" w:eastAsia="Times New Roman" w:hAnsi="Times New Roman" w:cs="Times New Roman"/>
          <w:b/>
          <w:color w:val="auto"/>
          <w:sz w:val="26"/>
          <w:szCs w:val="26"/>
          <w:u w:val="single"/>
        </w:rPr>
        <w:t>/202</w:t>
      </w:r>
      <w:r w:rsidR="00CD60A7" w:rsidRPr="00063E22">
        <w:rPr>
          <w:rFonts w:ascii="Times New Roman" w:eastAsia="Times New Roman" w:hAnsi="Times New Roman" w:cs="Times New Roman"/>
          <w:b/>
          <w:color w:val="auto"/>
          <w:sz w:val="26"/>
          <w:szCs w:val="26"/>
          <w:u w:val="single"/>
        </w:rPr>
        <w:t>3</w:t>
      </w:r>
      <w:r w:rsidRPr="00063E22">
        <w:rPr>
          <w:rFonts w:ascii="Times New Roman" w:eastAsia="Times New Roman" w:hAnsi="Times New Roman" w:cs="Times New Roman"/>
          <w:b/>
          <w:color w:val="auto"/>
          <w:sz w:val="26"/>
          <w:szCs w:val="26"/>
          <w:u w:val="single"/>
        </w:rPr>
        <w:t>.</w:t>
      </w:r>
    </w:p>
    <w:p w14:paraId="0640F6EB" w14:textId="3BBA549A" w:rsidR="00DD77F3" w:rsidRPr="00063E22" w:rsidRDefault="00DD77F3" w:rsidP="00063E22">
      <w:pPr>
        <w:pStyle w:val="SemEspaamento"/>
        <w:jc w:val="both"/>
        <w:rPr>
          <w:rFonts w:ascii="Times New Roman" w:hAnsi="Times New Roman" w:cs="Times New Roman"/>
          <w:b/>
          <w:bCs/>
          <w:sz w:val="26"/>
          <w:szCs w:val="26"/>
        </w:rPr>
      </w:pPr>
      <w:r w:rsidRPr="00063E22">
        <w:rPr>
          <w:rFonts w:ascii="Times New Roman" w:hAnsi="Times New Roman" w:cs="Times New Roman"/>
          <w:b/>
          <w:bCs/>
          <w:sz w:val="26"/>
          <w:szCs w:val="26"/>
        </w:rPr>
        <w:t xml:space="preserve">Autoria do Deputado </w:t>
      </w:r>
      <w:r w:rsidR="00C67DEF" w:rsidRPr="00063E22">
        <w:rPr>
          <w:rFonts w:ascii="Times New Roman" w:hAnsi="Times New Roman" w:cs="Times New Roman"/>
          <w:b/>
          <w:bCs/>
          <w:sz w:val="26"/>
          <w:szCs w:val="26"/>
        </w:rPr>
        <w:t>Batatinha.</w:t>
      </w:r>
    </w:p>
    <w:p w14:paraId="114CF7C6" w14:textId="77777777" w:rsidR="00C67DEF" w:rsidRPr="00063E22" w:rsidRDefault="00C67DEF" w:rsidP="00063E22">
      <w:pPr>
        <w:pStyle w:val="SemEspaamento"/>
        <w:jc w:val="both"/>
        <w:rPr>
          <w:rFonts w:ascii="Times New Roman" w:hAnsi="Times New Roman" w:cs="Times New Roman"/>
          <w:sz w:val="26"/>
          <w:szCs w:val="26"/>
        </w:rPr>
      </w:pPr>
      <w:r w:rsidRPr="00063E22">
        <w:rPr>
          <w:rFonts w:ascii="Times New Roman" w:hAnsi="Times New Roman" w:cs="Times New Roman"/>
          <w:sz w:val="26"/>
          <w:szCs w:val="26"/>
        </w:rPr>
        <w:t>Institui a romaria ciclística Santuário Nossa Senhora da Salette.</w:t>
      </w:r>
    </w:p>
    <w:p w14:paraId="0074E412" w14:textId="45688D73" w:rsidR="00DD77F3" w:rsidRPr="00063E22" w:rsidRDefault="00DD77F3" w:rsidP="00063E22">
      <w:pPr>
        <w:pStyle w:val="SemEspaamento"/>
        <w:jc w:val="both"/>
        <w:rPr>
          <w:rFonts w:ascii="Times New Roman" w:hAnsi="Times New Roman" w:cs="Times New Roman"/>
          <w:b/>
          <w:bCs/>
          <w:sz w:val="26"/>
          <w:szCs w:val="26"/>
        </w:rPr>
      </w:pPr>
      <w:r w:rsidRPr="00063E22">
        <w:rPr>
          <w:rFonts w:ascii="Times New Roman" w:hAnsi="Times New Roman" w:cs="Times New Roman"/>
          <w:b/>
          <w:bCs/>
          <w:sz w:val="26"/>
          <w:szCs w:val="26"/>
        </w:rPr>
        <w:t>Parecer favorável: C.C.J</w:t>
      </w:r>
      <w:r w:rsidR="00C67DEF" w:rsidRPr="00063E22">
        <w:rPr>
          <w:rFonts w:ascii="Times New Roman" w:hAnsi="Times New Roman" w:cs="Times New Roman"/>
          <w:b/>
          <w:bCs/>
          <w:sz w:val="26"/>
          <w:szCs w:val="26"/>
        </w:rPr>
        <w:t>; Comissão de Esportes.</w:t>
      </w:r>
    </w:p>
    <w:p w14:paraId="66F37588" w14:textId="77777777" w:rsidR="00C43C36" w:rsidRPr="00063E22" w:rsidRDefault="00C43C36" w:rsidP="00063E22">
      <w:pPr>
        <w:pStyle w:val="SemEspaamento"/>
        <w:jc w:val="both"/>
        <w:rPr>
          <w:rFonts w:ascii="Times New Roman" w:hAnsi="Times New Roman" w:cs="Times New Roman"/>
          <w:b/>
          <w:bCs/>
          <w:sz w:val="26"/>
          <w:szCs w:val="26"/>
          <w:u w:val="single"/>
        </w:rPr>
      </w:pPr>
    </w:p>
    <w:p w14:paraId="637F011E" w14:textId="58B43BEF" w:rsidR="00CD60A7" w:rsidRPr="00063E22" w:rsidRDefault="00CD60A7" w:rsidP="00063E22">
      <w:pPr>
        <w:spacing w:after="0" w:line="240" w:lineRule="auto"/>
        <w:jc w:val="both"/>
        <w:rPr>
          <w:rFonts w:ascii="Times New Roman" w:eastAsia="Times New Roman" w:hAnsi="Times New Roman" w:cs="Times New Roman"/>
          <w:b/>
          <w:color w:val="auto"/>
          <w:sz w:val="26"/>
          <w:szCs w:val="26"/>
          <w:u w:val="single"/>
        </w:rPr>
      </w:pPr>
      <w:r w:rsidRPr="00063E22">
        <w:rPr>
          <w:rFonts w:ascii="Times New Roman" w:eastAsia="Times New Roman" w:hAnsi="Times New Roman" w:cs="Times New Roman"/>
          <w:b/>
          <w:color w:val="auto"/>
          <w:sz w:val="26"/>
          <w:szCs w:val="26"/>
          <w:u w:val="single"/>
        </w:rPr>
        <w:t>Item 1</w:t>
      </w:r>
      <w:r w:rsidR="009B65A0">
        <w:rPr>
          <w:rFonts w:ascii="Times New Roman" w:eastAsia="Times New Roman" w:hAnsi="Times New Roman" w:cs="Times New Roman"/>
          <w:b/>
          <w:color w:val="auto"/>
          <w:sz w:val="26"/>
          <w:szCs w:val="26"/>
          <w:u w:val="single"/>
        </w:rPr>
        <w:t>3</w:t>
      </w:r>
      <w:r w:rsidRPr="00063E22">
        <w:rPr>
          <w:rFonts w:ascii="Times New Roman" w:eastAsia="Times New Roman" w:hAnsi="Times New Roman" w:cs="Times New Roman"/>
          <w:b/>
          <w:color w:val="auto"/>
          <w:sz w:val="26"/>
          <w:szCs w:val="26"/>
          <w:u w:val="single"/>
        </w:rPr>
        <w:t xml:space="preserve"> – Turno Único do Projeto de Lei nº </w:t>
      </w:r>
      <w:r w:rsidR="00F25022" w:rsidRPr="00063E22">
        <w:rPr>
          <w:rFonts w:ascii="Times New Roman" w:eastAsia="Times New Roman" w:hAnsi="Times New Roman" w:cs="Times New Roman"/>
          <w:b/>
          <w:color w:val="auto"/>
          <w:sz w:val="26"/>
          <w:szCs w:val="26"/>
          <w:u w:val="single"/>
        </w:rPr>
        <w:t>310/</w:t>
      </w:r>
      <w:r w:rsidRPr="00063E22">
        <w:rPr>
          <w:rFonts w:ascii="Times New Roman" w:eastAsia="Times New Roman" w:hAnsi="Times New Roman" w:cs="Times New Roman"/>
          <w:b/>
          <w:color w:val="auto"/>
          <w:sz w:val="26"/>
          <w:szCs w:val="26"/>
          <w:u w:val="single"/>
        </w:rPr>
        <w:t>202</w:t>
      </w:r>
      <w:r w:rsidR="00F25022" w:rsidRPr="00063E22">
        <w:rPr>
          <w:rFonts w:ascii="Times New Roman" w:eastAsia="Times New Roman" w:hAnsi="Times New Roman" w:cs="Times New Roman"/>
          <w:b/>
          <w:color w:val="auto"/>
          <w:sz w:val="26"/>
          <w:szCs w:val="26"/>
          <w:u w:val="single"/>
        </w:rPr>
        <w:t>4</w:t>
      </w:r>
      <w:r w:rsidRPr="00063E22">
        <w:rPr>
          <w:rFonts w:ascii="Times New Roman" w:eastAsia="Times New Roman" w:hAnsi="Times New Roman" w:cs="Times New Roman"/>
          <w:b/>
          <w:color w:val="auto"/>
          <w:sz w:val="26"/>
          <w:szCs w:val="26"/>
          <w:u w:val="single"/>
        </w:rPr>
        <w:t>.</w:t>
      </w:r>
    </w:p>
    <w:p w14:paraId="1A5AC16E" w14:textId="323D4BB9" w:rsidR="00CD60A7" w:rsidRPr="00063E22" w:rsidRDefault="00CD60A7" w:rsidP="00063E22">
      <w:pPr>
        <w:pStyle w:val="SemEspaamento"/>
        <w:jc w:val="both"/>
        <w:rPr>
          <w:rFonts w:ascii="Times New Roman" w:hAnsi="Times New Roman" w:cs="Times New Roman"/>
          <w:b/>
          <w:bCs/>
          <w:sz w:val="26"/>
          <w:szCs w:val="26"/>
        </w:rPr>
      </w:pPr>
      <w:r w:rsidRPr="00063E22">
        <w:rPr>
          <w:rFonts w:ascii="Times New Roman" w:hAnsi="Times New Roman" w:cs="Times New Roman"/>
          <w:b/>
          <w:bCs/>
          <w:sz w:val="26"/>
          <w:szCs w:val="26"/>
        </w:rPr>
        <w:t xml:space="preserve">Autoria do Deputado </w:t>
      </w:r>
      <w:r w:rsidR="00C67DEF" w:rsidRPr="00063E22">
        <w:rPr>
          <w:rFonts w:ascii="Times New Roman" w:hAnsi="Times New Roman" w:cs="Times New Roman"/>
          <w:b/>
          <w:bCs/>
          <w:sz w:val="26"/>
          <w:szCs w:val="26"/>
        </w:rPr>
        <w:t>Soldado Adriano José.</w:t>
      </w:r>
    </w:p>
    <w:p w14:paraId="6F0E89C7" w14:textId="77777777" w:rsidR="00C67DEF" w:rsidRPr="00063E22" w:rsidRDefault="00C67DEF" w:rsidP="00063E22">
      <w:pPr>
        <w:pStyle w:val="SemEspaamento"/>
        <w:jc w:val="both"/>
        <w:rPr>
          <w:rFonts w:ascii="Times New Roman" w:hAnsi="Times New Roman" w:cs="Times New Roman"/>
          <w:sz w:val="26"/>
          <w:szCs w:val="26"/>
        </w:rPr>
      </w:pPr>
      <w:r w:rsidRPr="00063E22">
        <w:rPr>
          <w:rFonts w:ascii="Times New Roman" w:hAnsi="Times New Roman" w:cs="Times New Roman"/>
          <w:sz w:val="26"/>
          <w:szCs w:val="26"/>
        </w:rPr>
        <w:t xml:space="preserve">Denomina Prefeito </w:t>
      </w:r>
      <w:proofErr w:type="spellStart"/>
      <w:r w:rsidRPr="00063E22">
        <w:rPr>
          <w:rFonts w:ascii="Times New Roman" w:hAnsi="Times New Roman" w:cs="Times New Roman"/>
          <w:sz w:val="26"/>
          <w:szCs w:val="26"/>
        </w:rPr>
        <w:t>Antonio</w:t>
      </w:r>
      <w:proofErr w:type="spellEnd"/>
      <w:r w:rsidRPr="00063E22">
        <w:rPr>
          <w:rFonts w:ascii="Times New Roman" w:hAnsi="Times New Roman" w:cs="Times New Roman"/>
          <w:sz w:val="26"/>
          <w:szCs w:val="26"/>
        </w:rPr>
        <w:t xml:space="preserve"> Tavares da Mota, o trecho da PR-340 a partir da Cidade de Santo Inácio/PR até a Cidade de Santa Inês/PR – Extensão código PR340S0390EPR.</w:t>
      </w:r>
    </w:p>
    <w:p w14:paraId="7B254E35" w14:textId="5E670ADC" w:rsidR="00CD60A7" w:rsidRPr="00063E22" w:rsidRDefault="00CD60A7" w:rsidP="00063E22">
      <w:pPr>
        <w:pStyle w:val="SemEspaamento"/>
        <w:jc w:val="both"/>
        <w:rPr>
          <w:rFonts w:ascii="Times New Roman" w:hAnsi="Times New Roman" w:cs="Times New Roman"/>
          <w:b/>
          <w:bCs/>
          <w:sz w:val="26"/>
          <w:szCs w:val="26"/>
        </w:rPr>
      </w:pPr>
      <w:r w:rsidRPr="00063E22">
        <w:rPr>
          <w:rFonts w:ascii="Times New Roman" w:hAnsi="Times New Roman" w:cs="Times New Roman"/>
          <w:b/>
          <w:bCs/>
          <w:sz w:val="26"/>
          <w:szCs w:val="26"/>
        </w:rPr>
        <w:t>Parecer favorável: C.C.J</w:t>
      </w:r>
      <w:r w:rsidR="00ED78FB" w:rsidRPr="00063E22">
        <w:rPr>
          <w:rFonts w:ascii="Times New Roman" w:hAnsi="Times New Roman" w:cs="Times New Roman"/>
          <w:b/>
          <w:bCs/>
          <w:sz w:val="26"/>
          <w:szCs w:val="26"/>
        </w:rPr>
        <w:t xml:space="preserve">; </w:t>
      </w:r>
      <w:r w:rsidR="00C67DEF" w:rsidRPr="00063E22">
        <w:rPr>
          <w:rFonts w:ascii="Times New Roman" w:hAnsi="Times New Roman" w:cs="Times New Roman"/>
          <w:b/>
          <w:bCs/>
          <w:sz w:val="26"/>
          <w:szCs w:val="26"/>
        </w:rPr>
        <w:t>Comissão de Obras Públicas, Transportes e Comunicação.</w:t>
      </w:r>
    </w:p>
    <w:p w14:paraId="3866AEC7" w14:textId="77777777" w:rsidR="00CD60A7" w:rsidRPr="00063E22" w:rsidRDefault="00CD60A7" w:rsidP="00063E22">
      <w:pPr>
        <w:pStyle w:val="SemEspaamento"/>
        <w:jc w:val="both"/>
        <w:rPr>
          <w:rFonts w:ascii="Times New Roman" w:hAnsi="Times New Roman" w:cs="Times New Roman"/>
          <w:b/>
          <w:bCs/>
          <w:sz w:val="26"/>
          <w:szCs w:val="26"/>
          <w:u w:val="single"/>
        </w:rPr>
      </w:pPr>
    </w:p>
    <w:p w14:paraId="5A88705B" w14:textId="70E4AC1F" w:rsidR="00CD60A7" w:rsidRPr="00063E22" w:rsidRDefault="00CD60A7" w:rsidP="00063E22">
      <w:pPr>
        <w:spacing w:after="0" w:line="240" w:lineRule="auto"/>
        <w:jc w:val="both"/>
        <w:rPr>
          <w:rFonts w:ascii="Times New Roman" w:eastAsia="Times New Roman" w:hAnsi="Times New Roman" w:cs="Times New Roman"/>
          <w:b/>
          <w:color w:val="auto"/>
          <w:sz w:val="26"/>
          <w:szCs w:val="26"/>
          <w:u w:val="single"/>
        </w:rPr>
      </w:pPr>
      <w:r w:rsidRPr="00063E22">
        <w:rPr>
          <w:rFonts w:ascii="Times New Roman" w:eastAsia="Times New Roman" w:hAnsi="Times New Roman" w:cs="Times New Roman"/>
          <w:b/>
          <w:color w:val="auto"/>
          <w:sz w:val="26"/>
          <w:szCs w:val="26"/>
          <w:u w:val="single"/>
        </w:rPr>
        <w:t>Item 1</w:t>
      </w:r>
      <w:r w:rsidR="009B65A0">
        <w:rPr>
          <w:rFonts w:ascii="Times New Roman" w:eastAsia="Times New Roman" w:hAnsi="Times New Roman" w:cs="Times New Roman"/>
          <w:b/>
          <w:color w:val="auto"/>
          <w:sz w:val="26"/>
          <w:szCs w:val="26"/>
          <w:u w:val="single"/>
        </w:rPr>
        <w:t>4</w:t>
      </w:r>
      <w:r w:rsidRPr="00063E22">
        <w:rPr>
          <w:rFonts w:ascii="Times New Roman" w:eastAsia="Times New Roman" w:hAnsi="Times New Roman" w:cs="Times New Roman"/>
          <w:b/>
          <w:color w:val="auto"/>
          <w:sz w:val="26"/>
          <w:szCs w:val="26"/>
          <w:u w:val="single"/>
        </w:rPr>
        <w:t xml:space="preserve"> – Turno Único do Projeto de Lei nº </w:t>
      </w:r>
      <w:r w:rsidR="00F25022" w:rsidRPr="00063E22">
        <w:rPr>
          <w:rFonts w:ascii="Times New Roman" w:eastAsia="Times New Roman" w:hAnsi="Times New Roman" w:cs="Times New Roman"/>
          <w:b/>
          <w:color w:val="auto"/>
          <w:sz w:val="26"/>
          <w:szCs w:val="26"/>
          <w:u w:val="single"/>
        </w:rPr>
        <w:t>648</w:t>
      </w:r>
      <w:r w:rsidRPr="00063E22">
        <w:rPr>
          <w:rFonts w:ascii="Times New Roman" w:eastAsia="Times New Roman" w:hAnsi="Times New Roman" w:cs="Times New Roman"/>
          <w:b/>
          <w:color w:val="auto"/>
          <w:sz w:val="26"/>
          <w:szCs w:val="26"/>
          <w:u w:val="single"/>
        </w:rPr>
        <w:t>/2024.</w:t>
      </w:r>
    </w:p>
    <w:p w14:paraId="3F4B3571" w14:textId="62119ED9" w:rsidR="00CD60A7" w:rsidRPr="00063E22" w:rsidRDefault="00CD60A7" w:rsidP="00063E22">
      <w:pPr>
        <w:pStyle w:val="SemEspaamento"/>
        <w:jc w:val="both"/>
        <w:rPr>
          <w:rFonts w:ascii="Times New Roman" w:hAnsi="Times New Roman" w:cs="Times New Roman"/>
          <w:b/>
          <w:bCs/>
          <w:sz w:val="26"/>
          <w:szCs w:val="26"/>
        </w:rPr>
      </w:pPr>
      <w:r w:rsidRPr="00063E22">
        <w:rPr>
          <w:rFonts w:ascii="Times New Roman" w:hAnsi="Times New Roman" w:cs="Times New Roman"/>
          <w:b/>
          <w:bCs/>
          <w:sz w:val="26"/>
          <w:szCs w:val="26"/>
        </w:rPr>
        <w:t xml:space="preserve">Autoria do Deputado </w:t>
      </w:r>
      <w:proofErr w:type="spellStart"/>
      <w:r w:rsidR="00C67DEF" w:rsidRPr="00063E22">
        <w:rPr>
          <w:rFonts w:ascii="Times New Roman" w:hAnsi="Times New Roman" w:cs="Times New Roman"/>
          <w:b/>
          <w:bCs/>
          <w:sz w:val="26"/>
          <w:szCs w:val="26"/>
        </w:rPr>
        <w:t>Bazana</w:t>
      </w:r>
      <w:proofErr w:type="spellEnd"/>
      <w:r w:rsidR="00C67DEF" w:rsidRPr="00063E22">
        <w:rPr>
          <w:rFonts w:ascii="Times New Roman" w:hAnsi="Times New Roman" w:cs="Times New Roman"/>
          <w:b/>
          <w:bCs/>
          <w:sz w:val="26"/>
          <w:szCs w:val="26"/>
        </w:rPr>
        <w:t>.</w:t>
      </w:r>
    </w:p>
    <w:p w14:paraId="71B12E00" w14:textId="0CF5F503" w:rsidR="00C67DEF" w:rsidRPr="00063E22" w:rsidRDefault="00C67DEF" w:rsidP="00063E22">
      <w:pPr>
        <w:pStyle w:val="SemEspaamento"/>
        <w:jc w:val="both"/>
        <w:rPr>
          <w:rFonts w:ascii="Times New Roman" w:hAnsi="Times New Roman" w:cs="Times New Roman"/>
          <w:sz w:val="26"/>
          <w:szCs w:val="26"/>
        </w:rPr>
      </w:pPr>
      <w:r w:rsidRPr="00063E22">
        <w:rPr>
          <w:rFonts w:ascii="Times New Roman" w:hAnsi="Times New Roman" w:cs="Times New Roman"/>
          <w:sz w:val="26"/>
          <w:szCs w:val="26"/>
        </w:rPr>
        <w:t>Insere no Calendário Turístico Oficial do Estado do Paraná a Festa da Leitoa Entrincheirada</w:t>
      </w:r>
      <w:r w:rsidR="0003741F" w:rsidRPr="00063E22">
        <w:rPr>
          <w:rFonts w:ascii="Times New Roman" w:hAnsi="Times New Roman" w:cs="Times New Roman"/>
          <w:sz w:val="26"/>
          <w:szCs w:val="26"/>
        </w:rPr>
        <w:t xml:space="preserve"> </w:t>
      </w:r>
      <w:r w:rsidRPr="00063E22">
        <w:rPr>
          <w:rFonts w:ascii="Times New Roman" w:hAnsi="Times New Roman" w:cs="Times New Roman"/>
          <w:sz w:val="26"/>
          <w:szCs w:val="26"/>
        </w:rPr>
        <w:t>no município de Juranda/PR.</w:t>
      </w:r>
    </w:p>
    <w:p w14:paraId="20F5C2FF" w14:textId="44C8BDAB" w:rsidR="00CD60A7" w:rsidRPr="00063E22" w:rsidRDefault="00CD60A7" w:rsidP="00063E22">
      <w:pPr>
        <w:pStyle w:val="SemEspaamento"/>
        <w:jc w:val="both"/>
        <w:rPr>
          <w:rFonts w:ascii="Times New Roman" w:hAnsi="Times New Roman" w:cs="Times New Roman"/>
          <w:b/>
          <w:bCs/>
          <w:sz w:val="26"/>
          <w:szCs w:val="26"/>
        </w:rPr>
      </w:pPr>
      <w:r w:rsidRPr="00063E22">
        <w:rPr>
          <w:rFonts w:ascii="Times New Roman" w:hAnsi="Times New Roman" w:cs="Times New Roman"/>
          <w:b/>
          <w:bCs/>
          <w:sz w:val="26"/>
          <w:szCs w:val="26"/>
        </w:rPr>
        <w:t>Parecer favorável: C.C.J</w:t>
      </w:r>
      <w:r w:rsidR="00C67DEF" w:rsidRPr="00063E22">
        <w:rPr>
          <w:rFonts w:ascii="Times New Roman" w:hAnsi="Times New Roman" w:cs="Times New Roman"/>
          <w:b/>
          <w:bCs/>
          <w:sz w:val="26"/>
          <w:szCs w:val="26"/>
        </w:rPr>
        <w:t>; Comissão de Cultura.</w:t>
      </w:r>
      <w:bookmarkStart w:id="3" w:name="_GoBack"/>
      <w:bookmarkEnd w:id="1"/>
      <w:bookmarkEnd w:id="2"/>
      <w:bookmarkEnd w:id="3"/>
    </w:p>
    <w:sectPr w:rsidR="00CD60A7" w:rsidRPr="00063E22">
      <w:headerReference w:type="default" r:id="rId8"/>
      <w:footerReference w:type="default" r:id="rId9"/>
      <w:pgSz w:w="12240" w:h="15840"/>
      <w:pgMar w:top="1701" w:right="1183" w:bottom="1134" w:left="1276" w:header="55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0EE20" w14:textId="77777777" w:rsidR="002047F6" w:rsidRDefault="002047F6">
      <w:pPr>
        <w:spacing w:after="0" w:line="240" w:lineRule="auto"/>
      </w:pPr>
      <w:r>
        <w:separator/>
      </w:r>
    </w:p>
  </w:endnote>
  <w:endnote w:type="continuationSeparator" w:id="0">
    <w:p w14:paraId="4595CE03" w14:textId="77777777" w:rsidR="002047F6" w:rsidRDefault="0020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Arial"/>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53DA2" w14:textId="77777777" w:rsidR="000E1EE7" w:rsidRDefault="000E1EE7">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BB701" w14:textId="77777777" w:rsidR="002047F6" w:rsidRDefault="002047F6">
      <w:pPr>
        <w:spacing w:after="0" w:line="240" w:lineRule="auto"/>
      </w:pPr>
      <w:r>
        <w:separator/>
      </w:r>
    </w:p>
  </w:footnote>
  <w:footnote w:type="continuationSeparator" w:id="0">
    <w:p w14:paraId="15905304" w14:textId="77777777" w:rsidR="002047F6" w:rsidRDefault="002047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95B1C" w14:textId="77777777" w:rsidR="000E1EE7" w:rsidRDefault="00D06F42">
    <w:pPr>
      <w:pBdr>
        <w:top w:val="nil"/>
        <w:left w:val="nil"/>
        <w:bottom w:val="nil"/>
        <w:right w:val="nil"/>
        <w:between w:val="nil"/>
      </w:pBdr>
      <w:tabs>
        <w:tab w:val="center" w:pos="4252"/>
        <w:tab w:val="right" w:pos="8504"/>
      </w:tabs>
      <w:spacing w:after="0" w:line="240" w:lineRule="auto"/>
      <w:jc w:val="center"/>
    </w:pPr>
    <w:r>
      <w:rPr>
        <w:noProof/>
        <w:lang w:bidi="ar-SA"/>
      </w:rPr>
      <w:drawing>
        <wp:inline distT="0" distB="0" distL="0" distR="0" wp14:anchorId="4DE2C59B" wp14:editId="0FC39BB6">
          <wp:extent cx="835948" cy="968558"/>
          <wp:effectExtent l="0" t="0" r="0" b="0"/>
          <wp:docPr id="95919318" name="image1.png" descr="Diagrama,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Diagrama, Logotipo&#10;&#10;Descrição gerada automaticamente"/>
                  <pic:cNvPicPr preferRelativeResize="0"/>
                </pic:nvPicPr>
                <pic:blipFill>
                  <a:blip r:embed="rId1"/>
                  <a:srcRect/>
                  <a:stretch>
                    <a:fillRect/>
                  </a:stretch>
                </pic:blipFill>
                <pic:spPr>
                  <a:xfrm>
                    <a:off x="0" y="0"/>
                    <a:ext cx="835948" cy="968558"/>
                  </a:xfrm>
                  <a:prstGeom prst="rect">
                    <a:avLst/>
                  </a:prstGeom>
                  <a:ln/>
                </pic:spPr>
              </pic:pic>
            </a:graphicData>
          </a:graphic>
        </wp:inline>
      </w:drawing>
    </w:r>
  </w:p>
  <w:p w14:paraId="1DA93816" w14:textId="77777777" w:rsidR="000E1EE7" w:rsidRDefault="00D06F42">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Assembleia Legislativa do Estado do Paraná</w:t>
    </w:r>
  </w:p>
  <w:p w14:paraId="7FD961A8" w14:textId="77777777" w:rsidR="000E1EE7" w:rsidRDefault="00D06F42">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Centro Legislativo Presidente Aníbal Khury</w:t>
    </w:r>
  </w:p>
  <w:p w14:paraId="518456AD" w14:textId="77777777" w:rsidR="000E1EE7" w:rsidRDefault="00D06F42">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strike/>
      </w:rPr>
    </w:pPr>
    <w:r>
      <w:rPr>
        <w:rFonts w:ascii="Times New Roman" w:eastAsia="Times New Roman" w:hAnsi="Times New Roman" w:cs="Times New Roman"/>
      </w:rPr>
      <w:t xml:space="preserve">Diretoria de Assistência ao Plenário </w:t>
    </w:r>
  </w:p>
  <w:p w14:paraId="5CFE135F" w14:textId="77777777" w:rsidR="000E1EE7" w:rsidRDefault="000E1EE7">
    <w:pPr>
      <w:pBdr>
        <w:top w:val="nil"/>
        <w:left w:val="nil"/>
        <w:bottom w:val="nil"/>
        <w:right w:val="nil"/>
        <w:between w:val="nil"/>
      </w:pBdr>
      <w:tabs>
        <w:tab w:val="center" w:pos="4252"/>
        <w:tab w:val="right" w:pos="8504"/>
      </w:tabs>
      <w:spacing w:after="0" w:line="240" w:lineRule="auto"/>
      <w:jc w:val="center"/>
      <w:rPr>
        <w:strik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34089"/>
    <w:multiLevelType w:val="hybridMultilevel"/>
    <w:tmpl w:val="10F868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50A0005"/>
    <w:multiLevelType w:val="hybridMultilevel"/>
    <w:tmpl w:val="95F09C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E7"/>
    <w:rsid w:val="00001906"/>
    <w:rsid w:val="00007719"/>
    <w:rsid w:val="00013BBB"/>
    <w:rsid w:val="00021ABE"/>
    <w:rsid w:val="0003741F"/>
    <w:rsid w:val="00055E7C"/>
    <w:rsid w:val="00056BEB"/>
    <w:rsid w:val="00063E22"/>
    <w:rsid w:val="00067184"/>
    <w:rsid w:val="00067EB0"/>
    <w:rsid w:val="00072627"/>
    <w:rsid w:val="00087449"/>
    <w:rsid w:val="00092FD5"/>
    <w:rsid w:val="00094BE6"/>
    <w:rsid w:val="00097875"/>
    <w:rsid w:val="000A7534"/>
    <w:rsid w:val="000B3561"/>
    <w:rsid w:val="000B7278"/>
    <w:rsid w:val="000C3221"/>
    <w:rsid w:val="000C5250"/>
    <w:rsid w:val="000C706F"/>
    <w:rsid w:val="000C7A90"/>
    <w:rsid w:val="000D051D"/>
    <w:rsid w:val="000D362C"/>
    <w:rsid w:val="000D4698"/>
    <w:rsid w:val="000E1EE7"/>
    <w:rsid w:val="000E4A4A"/>
    <w:rsid w:val="001107BE"/>
    <w:rsid w:val="0011097E"/>
    <w:rsid w:val="001111F2"/>
    <w:rsid w:val="001167B6"/>
    <w:rsid w:val="00120AA0"/>
    <w:rsid w:val="00124850"/>
    <w:rsid w:val="00131413"/>
    <w:rsid w:val="00132A7B"/>
    <w:rsid w:val="00136DA0"/>
    <w:rsid w:val="00162DEA"/>
    <w:rsid w:val="00167C42"/>
    <w:rsid w:val="001759B3"/>
    <w:rsid w:val="001767D9"/>
    <w:rsid w:val="00180072"/>
    <w:rsid w:val="00187750"/>
    <w:rsid w:val="001920A0"/>
    <w:rsid w:val="00192E0E"/>
    <w:rsid w:val="001A4E16"/>
    <w:rsid w:val="001A6952"/>
    <w:rsid w:val="001B0F4C"/>
    <w:rsid w:val="001B1BC3"/>
    <w:rsid w:val="001C5912"/>
    <w:rsid w:val="00201A3E"/>
    <w:rsid w:val="002040C5"/>
    <w:rsid w:val="002047F6"/>
    <w:rsid w:val="0022026C"/>
    <w:rsid w:val="002214EC"/>
    <w:rsid w:val="00225015"/>
    <w:rsid w:val="002312C0"/>
    <w:rsid w:val="00233E78"/>
    <w:rsid w:val="00235B80"/>
    <w:rsid w:val="002540D2"/>
    <w:rsid w:val="00264571"/>
    <w:rsid w:val="002661B6"/>
    <w:rsid w:val="002664F5"/>
    <w:rsid w:val="00270BB9"/>
    <w:rsid w:val="00284042"/>
    <w:rsid w:val="00286F9B"/>
    <w:rsid w:val="00287DCA"/>
    <w:rsid w:val="00292059"/>
    <w:rsid w:val="002B1D47"/>
    <w:rsid w:val="002B78D0"/>
    <w:rsid w:val="002B7AEE"/>
    <w:rsid w:val="002C29DB"/>
    <w:rsid w:val="002C348B"/>
    <w:rsid w:val="002C7882"/>
    <w:rsid w:val="002C7D39"/>
    <w:rsid w:val="002D0F3D"/>
    <w:rsid w:val="002D723D"/>
    <w:rsid w:val="002E20A9"/>
    <w:rsid w:val="002E3E25"/>
    <w:rsid w:val="002E580C"/>
    <w:rsid w:val="002E7263"/>
    <w:rsid w:val="002F1C53"/>
    <w:rsid w:val="002F6491"/>
    <w:rsid w:val="002F6504"/>
    <w:rsid w:val="00311324"/>
    <w:rsid w:val="003326F3"/>
    <w:rsid w:val="00336D82"/>
    <w:rsid w:val="00345735"/>
    <w:rsid w:val="00357E27"/>
    <w:rsid w:val="003638EB"/>
    <w:rsid w:val="00367EA8"/>
    <w:rsid w:val="00373DE8"/>
    <w:rsid w:val="00377AA1"/>
    <w:rsid w:val="00384E63"/>
    <w:rsid w:val="00386605"/>
    <w:rsid w:val="00395213"/>
    <w:rsid w:val="00395BD6"/>
    <w:rsid w:val="003A0E1D"/>
    <w:rsid w:val="003A16A3"/>
    <w:rsid w:val="003A5751"/>
    <w:rsid w:val="003B02C4"/>
    <w:rsid w:val="003B2E09"/>
    <w:rsid w:val="003B3BFA"/>
    <w:rsid w:val="003B63AB"/>
    <w:rsid w:val="003C32D9"/>
    <w:rsid w:val="003E449A"/>
    <w:rsid w:val="003F63D1"/>
    <w:rsid w:val="00402140"/>
    <w:rsid w:val="004022BE"/>
    <w:rsid w:val="00403A4D"/>
    <w:rsid w:val="00421AFA"/>
    <w:rsid w:val="00430A1D"/>
    <w:rsid w:val="0043297F"/>
    <w:rsid w:val="00434475"/>
    <w:rsid w:val="0044143A"/>
    <w:rsid w:val="004528BA"/>
    <w:rsid w:val="004551E8"/>
    <w:rsid w:val="00461307"/>
    <w:rsid w:val="00461A68"/>
    <w:rsid w:val="00462B99"/>
    <w:rsid w:val="004655C1"/>
    <w:rsid w:val="0048130C"/>
    <w:rsid w:val="00485C07"/>
    <w:rsid w:val="00490A50"/>
    <w:rsid w:val="004935C5"/>
    <w:rsid w:val="004A3606"/>
    <w:rsid w:val="004A7743"/>
    <w:rsid w:val="004B7377"/>
    <w:rsid w:val="004D1930"/>
    <w:rsid w:val="004D22C7"/>
    <w:rsid w:val="004D2FF1"/>
    <w:rsid w:val="004D40C6"/>
    <w:rsid w:val="004D4715"/>
    <w:rsid w:val="004D5DCD"/>
    <w:rsid w:val="004D69CC"/>
    <w:rsid w:val="004E2A7E"/>
    <w:rsid w:val="004E55A7"/>
    <w:rsid w:val="004E6B22"/>
    <w:rsid w:val="004E6B53"/>
    <w:rsid w:val="00501311"/>
    <w:rsid w:val="005102C6"/>
    <w:rsid w:val="0051087D"/>
    <w:rsid w:val="00513219"/>
    <w:rsid w:val="00514DCD"/>
    <w:rsid w:val="005206E0"/>
    <w:rsid w:val="00520898"/>
    <w:rsid w:val="005277F0"/>
    <w:rsid w:val="005309D3"/>
    <w:rsid w:val="00532EBD"/>
    <w:rsid w:val="0053715A"/>
    <w:rsid w:val="00541921"/>
    <w:rsid w:val="0054245A"/>
    <w:rsid w:val="005437D4"/>
    <w:rsid w:val="0054626C"/>
    <w:rsid w:val="00551A41"/>
    <w:rsid w:val="00551FDE"/>
    <w:rsid w:val="0055358F"/>
    <w:rsid w:val="00553B21"/>
    <w:rsid w:val="005779FE"/>
    <w:rsid w:val="005A0033"/>
    <w:rsid w:val="005A516F"/>
    <w:rsid w:val="005A7020"/>
    <w:rsid w:val="005C0F40"/>
    <w:rsid w:val="005D0830"/>
    <w:rsid w:val="005D44F4"/>
    <w:rsid w:val="005D587B"/>
    <w:rsid w:val="005D6A17"/>
    <w:rsid w:val="005F2B65"/>
    <w:rsid w:val="005F2FA1"/>
    <w:rsid w:val="005F6F0D"/>
    <w:rsid w:val="0060684B"/>
    <w:rsid w:val="0061208A"/>
    <w:rsid w:val="00614AA8"/>
    <w:rsid w:val="00615255"/>
    <w:rsid w:val="00622088"/>
    <w:rsid w:val="00623A66"/>
    <w:rsid w:val="0062646E"/>
    <w:rsid w:val="00633B16"/>
    <w:rsid w:val="00640CA1"/>
    <w:rsid w:val="00647959"/>
    <w:rsid w:val="00650D46"/>
    <w:rsid w:val="00654CB1"/>
    <w:rsid w:val="00655816"/>
    <w:rsid w:val="00672AD7"/>
    <w:rsid w:val="00674475"/>
    <w:rsid w:val="00692096"/>
    <w:rsid w:val="00697B78"/>
    <w:rsid w:val="006B040B"/>
    <w:rsid w:val="006B49F9"/>
    <w:rsid w:val="006B65D9"/>
    <w:rsid w:val="006B6692"/>
    <w:rsid w:val="006C1F55"/>
    <w:rsid w:val="006C63BA"/>
    <w:rsid w:val="006C7051"/>
    <w:rsid w:val="006E11DC"/>
    <w:rsid w:val="006E283A"/>
    <w:rsid w:val="006F0D59"/>
    <w:rsid w:val="006F45FF"/>
    <w:rsid w:val="006F5D2F"/>
    <w:rsid w:val="00711D5B"/>
    <w:rsid w:val="00712462"/>
    <w:rsid w:val="0071301B"/>
    <w:rsid w:val="00716CFC"/>
    <w:rsid w:val="00717666"/>
    <w:rsid w:val="00721DED"/>
    <w:rsid w:val="00724EAA"/>
    <w:rsid w:val="00726194"/>
    <w:rsid w:val="00731B06"/>
    <w:rsid w:val="00734066"/>
    <w:rsid w:val="00735582"/>
    <w:rsid w:val="00737721"/>
    <w:rsid w:val="007377B6"/>
    <w:rsid w:val="007450F1"/>
    <w:rsid w:val="00745B08"/>
    <w:rsid w:val="007535C5"/>
    <w:rsid w:val="00754250"/>
    <w:rsid w:val="007630FA"/>
    <w:rsid w:val="00763986"/>
    <w:rsid w:val="00763F0A"/>
    <w:rsid w:val="00766F74"/>
    <w:rsid w:val="007671C6"/>
    <w:rsid w:val="00783856"/>
    <w:rsid w:val="007838F7"/>
    <w:rsid w:val="00784E82"/>
    <w:rsid w:val="00793547"/>
    <w:rsid w:val="00795CC1"/>
    <w:rsid w:val="00795E9F"/>
    <w:rsid w:val="00796677"/>
    <w:rsid w:val="007A016D"/>
    <w:rsid w:val="007A5D93"/>
    <w:rsid w:val="007B12E3"/>
    <w:rsid w:val="007B4549"/>
    <w:rsid w:val="007C73C7"/>
    <w:rsid w:val="007D15C0"/>
    <w:rsid w:val="007D1C2D"/>
    <w:rsid w:val="007D3078"/>
    <w:rsid w:val="007E4CB2"/>
    <w:rsid w:val="007E5DE7"/>
    <w:rsid w:val="007E769F"/>
    <w:rsid w:val="007F008F"/>
    <w:rsid w:val="007F10D0"/>
    <w:rsid w:val="00800CCC"/>
    <w:rsid w:val="008033E9"/>
    <w:rsid w:val="00810A18"/>
    <w:rsid w:val="0081779C"/>
    <w:rsid w:val="00827116"/>
    <w:rsid w:val="00832D9A"/>
    <w:rsid w:val="008335FA"/>
    <w:rsid w:val="00842159"/>
    <w:rsid w:val="00842F0D"/>
    <w:rsid w:val="0084478C"/>
    <w:rsid w:val="00845998"/>
    <w:rsid w:val="00850450"/>
    <w:rsid w:val="00852804"/>
    <w:rsid w:val="00855C18"/>
    <w:rsid w:val="0085748F"/>
    <w:rsid w:val="008610AD"/>
    <w:rsid w:val="008618BF"/>
    <w:rsid w:val="00866C61"/>
    <w:rsid w:val="00881334"/>
    <w:rsid w:val="00892F19"/>
    <w:rsid w:val="00893630"/>
    <w:rsid w:val="00896F58"/>
    <w:rsid w:val="008A2154"/>
    <w:rsid w:val="008B32EB"/>
    <w:rsid w:val="008C7640"/>
    <w:rsid w:val="008D4A6C"/>
    <w:rsid w:val="008E5356"/>
    <w:rsid w:val="0090608A"/>
    <w:rsid w:val="0091529E"/>
    <w:rsid w:val="0092189F"/>
    <w:rsid w:val="00921C4B"/>
    <w:rsid w:val="00922F41"/>
    <w:rsid w:val="00937FEF"/>
    <w:rsid w:val="00946E9C"/>
    <w:rsid w:val="0095037D"/>
    <w:rsid w:val="00957D67"/>
    <w:rsid w:val="00966446"/>
    <w:rsid w:val="00966762"/>
    <w:rsid w:val="00967C9C"/>
    <w:rsid w:val="0097672C"/>
    <w:rsid w:val="00981602"/>
    <w:rsid w:val="009827BE"/>
    <w:rsid w:val="0098372A"/>
    <w:rsid w:val="00987964"/>
    <w:rsid w:val="00991AD1"/>
    <w:rsid w:val="00996877"/>
    <w:rsid w:val="0099768C"/>
    <w:rsid w:val="009A47E5"/>
    <w:rsid w:val="009B65A0"/>
    <w:rsid w:val="009C720A"/>
    <w:rsid w:val="009D234E"/>
    <w:rsid w:val="009D3233"/>
    <w:rsid w:val="009E1A17"/>
    <w:rsid w:val="009E4998"/>
    <w:rsid w:val="009F5837"/>
    <w:rsid w:val="00A02ACD"/>
    <w:rsid w:val="00A035C2"/>
    <w:rsid w:val="00A34D27"/>
    <w:rsid w:val="00A4538B"/>
    <w:rsid w:val="00A46291"/>
    <w:rsid w:val="00A462E8"/>
    <w:rsid w:val="00A4728E"/>
    <w:rsid w:val="00A47779"/>
    <w:rsid w:val="00A4787B"/>
    <w:rsid w:val="00A52ACC"/>
    <w:rsid w:val="00A570D5"/>
    <w:rsid w:val="00A60B70"/>
    <w:rsid w:val="00A65CEB"/>
    <w:rsid w:val="00A73D53"/>
    <w:rsid w:val="00A73EC9"/>
    <w:rsid w:val="00A75AAB"/>
    <w:rsid w:val="00A82825"/>
    <w:rsid w:val="00A849DA"/>
    <w:rsid w:val="00A91E0A"/>
    <w:rsid w:val="00A9719C"/>
    <w:rsid w:val="00AA3072"/>
    <w:rsid w:val="00AA52B1"/>
    <w:rsid w:val="00AB25C7"/>
    <w:rsid w:val="00AB2B6E"/>
    <w:rsid w:val="00AB5481"/>
    <w:rsid w:val="00AB63A9"/>
    <w:rsid w:val="00AC3933"/>
    <w:rsid w:val="00AC5797"/>
    <w:rsid w:val="00AD2017"/>
    <w:rsid w:val="00AE22C7"/>
    <w:rsid w:val="00AF095E"/>
    <w:rsid w:val="00AF6D37"/>
    <w:rsid w:val="00AF6E42"/>
    <w:rsid w:val="00B008A6"/>
    <w:rsid w:val="00B00E06"/>
    <w:rsid w:val="00B01883"/>
    <w:rsid w:val="00B11B47"/>
    <w:rsid w:val="00B239A2"/>
    <w:rsid w:val="00B25341"/>
    <w:rsid w:val="00B27708"/>
    <w:rsid w:val="00B3009A"/>
    <w:rsid w:val="00B32D4A"/>
    <w:rsid w:val="00B4453E"/>
    <w:rsid w:val="00B44BD2"/>
    <w:rsid w:val="00B607C6"/>
    <w:rsid w:val="00B610DB"/>
    <w:rsid w:val="00B65127"/>
    <w:rsid w:val="00B772D7"/>
    <w:rsid w:val="00B779DD"/>
    <w:rsid w:val="00B86D7E"/>
    <w:rsid w:val="00B929FB"/>
    <w:rsid w:val="00BA63EB"/>
    <w:rsid w:val="00BB401E"/>
    <w:rsid w:val="00BB6BFB"/>
    <w:rsid w:val="00BC1897"/>
    <w:rsid w:val="00BC39AC"/>
    <w:rsid w:val="00BD4E14"/>
    <w:rsid w:val="00BD5B51"/>
    <w:rsid w:val="00BD67E4"/>
    <w:rsid w:val="00BD7164"/>
    <w:rsid w:val="00BD7EAD"/>
    <w:rsid w:val="00BE3290"/>
    <w:rsid w:val="00BE44AA"/>
    <w:rsid w:val="00BE6F97"/>
    <w:rsid w:val="00BF12CC"/>
    <w:rsid w:val="00BF3704"/>
    <w:rsid w:val="00C003E1"/>
    <w:rsid w:val="00C13B63"/>
    <w:rsid w:val="00C169B6"/>
    <w:rsid w:val="00C16D7F"/>
    <w:rsid w:val="00C30D0B"/>
    <w:rsid w:val="00C344C5"/>
    <w:rsid w:val="00C402DE"/>
    <w:rsid w:val="00C43C36"/>
    <w:rsid w:val="00C47A9F"/>
    <w:rsid w:val="00C5090F"/>
    <w:rsid w:val="00C61B78"/>
    <w:rsid w:val="00C657B5"/>
    <w:rsid w:val="00C67DEF"/>
    <w:rsid w:val="00C87E49"/>
    <w:rsid w:val="00C93B10"/>
    <w:rsid w:val="00CC74D9"/>
    <w:rsid w:val="00CD3E43"/>
    <w:rsid w:val="00CD60A7"/>
    <w:rsid w:val="00CD75E7"/>
    <w:rsid w:val="00CE4C97"/>
    <w:rsid w:val="00D02E5A"/>
    <w:rsid w:val="00D04A8F"/>
    <w:rsid w:val="00D06F42"/>
    <w:rsid w:val="00D07E5F"/>
    <w:rsid w:val="00D14B36"/>
    <w:rsid w:val="00D33539"/>
    <w:rsid w:val="00D420BB"/>
    <w:rsid w:val="00D55170"/>
    <w:rsid w:val="00D762E8"/>
    <w:rsid w:val="00D77DF1"/>
    <w:rsid w:val="00D839D2"/>
    <w:rsid w:val="00D9003B"/>
    <w:rsid w:val="00DA1A84"/>
    <w:rsid w:val="00DA4B83"/>
    <w:rsid w:val="00DA52DA"/>
    <w:rsid w:val="00DA5F4E"/>
    <w:rsid w:val="00DB143D"/>
    <w:rsid w:val="00DB40BA"/>
    <w:rsid w:val="00DB6C6E"/>
    <w:rsid w:val="00DB6C8B"/>
    <w:rsid w:val="00DC34FD"/>
    <w:rsid w:val="00DC7295"/>
    <w:rsid w:val="00DD0166"/>
    <w:rsid w:val="00DD77F3"/>
    <w:rsid w:val="00DD7F5C"/>
    <w:rsid w:val="00DE75C0"/>
    <w:rsid w:val="00DF1E95"/>
    <w:rsid w:val="00DF39F0"/>
    <w:rsid w:val="00DF7DF7"/>
    <w:rsid w:val="00E001C7"/>
    <w:rsid w:val="00E0063B"/>
    <w:rsid w:val="00E11DC2"/>
    <w:rsid w:val="00E16BE5"/>
    <w:rsid w:val="00E2268E"/>
    <w:rsid w:val="00E26459"/>
    <w:rsid w:val="00E268B4"/>
    <w:rsid w:val="00E30F35"/>
    <w:rsid w:val="00E404D5"/>
    <w:rsid w:val="00E45063"/>
    <w:rsid w:val="00E467A0"/>
    <w:rsid w:val="00E554AA"/>
    <w:rsid w:val="00E55800"/>
    <w:rsid w:val="00E5783D"/>
    <w:rsid w:val="00E57FE1"/>
    <w:rsid w:val="00E834CF"/>
    <w:rsid w:val="00E874AA"/>
    <w:rsid w:val="00E905BF"/>
    <w:rsid w:val="00E933F2"/>
    <w:rsid w:val="00EA4CEF"/>
    <w:rsid w:val="00EA5B7D"/>
    <w:rsid w:val="00EA5FB6"/>
    <w:rsid w:val="00EB14F2"/>
    <w:rsid w:val="00EB61CC"/>
    <w:rsid w:val="00EC12DE"/>
    <w:rsid w:val="00EC160D"/>
    <w:rsid w:val="00EC49FE"/>
    <w:rsid w:val="00ED04E1"/>
    <w:rsid w:val="00ED78FB"/>
    <w:rsid w:val="00EE70F3"/>
    <w:rsid w:val="00EE7A35"/>
    <w:rsid w:val="00EF6F4F"/>
    <w:rsid w:val="00F0202F"/>
    <w:rsid w:val="00F1044B"/>
    <w:rsid w:val="00F25022"/>
    <w:rsid w:val="00F2587D"/>
    <w:rsid w:val="00F275B5"/>
    <w:rsid w:val="00F374B7"/>
    <w:rsid w:val="00F41150"/>
    <w:rsid w:val="00F54047"/>
    <w:rsid w:val="00F600E7"/>
    <w:rsid w:val="00F81484"/>
    <w:rsid w:val="00F8174A"/>
    <w:rsid w:val="00F84E38"/>
    <w:rsid w:val="00F86964"/>
    <w:rsid w:val="00F8713D"/>
    <w:rsid w:val="00F87E2D"/>
    <w:rsid w:val="00F9067C"/>
    <w:rsid w:val="00FA143C"/>
    <w:rsid w:val="00FA451D"/>
    <w:rsid w:val="00FB4FBF"/>
    <w:rsid w:val="00FB62EE"/>
    <w:rsid w:val="00FC5F77"/>
    <w:rsid w:val="00FC7F72"/>
    <w:rsid w:val="00FD0811"/>
    <w:rsid w:val="00FD21C8"/>
    <w:rsid w:val="00FD42EF"/>
    <w:rsid w:val="00FE0797"/>
    <w:rsid w:val="00FE2C3D"/>
    <w:rsid w:val="00FF76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277C"/>
  <w15:docId w15:val="{A141726A-5BEB-4A39-90D9-4DED6BFF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lang w:bidi="pt-BR"/>
    </w:rPr>
  </w:style>
  <w:style w:type="paragraph" w:styleId="Ttulo1">
    <w:name w:val="heading 1"/>
    <w:next w:val="Normal"/>
    <w:link w:val="Ttulo1Char"/>
    <w:uiPriority w:val="9"/>
    <w:qFormat/>
    <w:pPr>
      <w:keepNext/>
      <w:keepLines/>
      <w:spacing w:after="0"/>
      <w:ind w:left="10" w:right="59" w:hanging="10"/>
      <w:jc w:val="center"/>
      <w:outlineLvl w:val="0"/>
    </w:pPr>
    <w:rPr>
      <w:rFonts w:ascii="Arial" w:eastAsia="Arial" w:hAnsi="Arial" w:cs="Arial"/>
      <w:b/>
      <w:color w:val="000000"/>
      <w:sz w:val="32"/>
    </w:rPr>
  </w:style>
  <w:style w:type="paragraph" w:styleId="Ttulo2">
    <w:name w:val="heading 2"/>
    <w:next w:val="Normal"/>
    <w:link w:val="Ttulo2Char"/>
    <w:uiPriority w:val="9"/>
    <w:unhideWhenUsed/>
    <w:qFormat/>
    <w:pPr>
      <w:keepNext/>
      <w:keepLines/>
      <w:spacing w:after="0"/>
      <w:ind w:left="10" w:hanging="10"/>
      <w:outlineLvl w:val="1"/>
    </w:pPr>
    <w:rPr>
      <w:rFonts w:ascii="Arial" w:eastAsia="Arial" w:hAnsi="Arial" w:cs="Arial"/>
      <w:b/>
      <w:color w:val="000000"/>
      <w:sz w:val="32"/>
      <w:u w:val="single" w:color="000000"/>
    </w:rPr>
  </w:style>
  <w:style w:type="paragraph" w:styleId="Ttulo3">
    <w:name w:val="heading 3"/>
    <w:next w:val="Normal"/>
    <w:link w:val="Ttulo3Char"/>
    <w:uiPriority w:val="9"/>
    <w:semiHidden/>
    <w:unhideWhenUsed/>
    <w:qFormat/>
    <w:pPr>
      <w:keepNext/>
      <w:keepLines/>
      <w:spacing w:after="0"/>
      <w:ind w:left="10" w:hanging="10"/>
      <w:outlineLvl w:val="2"/>
    </w:pPr>
    <w:rPr>
      <w:rFonts w:ascii="Arial" w:eastAsia="Arial" w:hAnsi="Arial" w:cs="Arial"/>
      <w:b/>
      <w:color w:val="000000"/>
      <w:sz w:val="30"/>
      <w:u w:val="single" w:color="000000"/>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3Char">
    <w:name w:val="Título 3 Char"/>
    <w:link w:val="Ttulo3"/>
    <w:uiPriority w:val="9"/>
    <w:rPr>
      <w:rFonts w:ascii="Arial" w:eastAsia="Arial" w:hAnsi="Arial" w:cs="Arial"/>
      <w:b/>
      <w:color w:val="000000"/>
      <w:sz w:val="30"/>
      <w:u w:val="single" w:color="000000"/>
    </w:rPr>
  </w:style>
  <w:style w:type="character" w:customStyle="1" w:styleId="Ttulo1Char">
    <w:name w:val="Título 1 Char"/>
    <w:link w:val="Ttulo1"/>
    <w:rPr>
      <w:rFonts w:ascii="Arial" w:eastAsia="Arial" w:hAnsi="Arial" w:cs="Arial"/>
      <w:b/>
      <w:color w:val="000000"/>
      <w:sz w:val="32"/>
    </w:rPr>
  </w:style>
  <w:style w:type="character" w:customStyle="1" w:styleId="Ttulo2Char">
    <w:name w:val="Título 2 Char"/>
    <w:link w:val="Ttulo2"/>
    <w:rPr>
      <w:rFonts w:ascii="Arial" w:eastAsia="Arial" w:hAnsi="Arial" w:cs="Arial"/>
      <w:b/>
      <w:color w:val="000000"/>
      <w:sz w:val="32"/>
      <w:u w:val="single" w:color="000000"/>
    </w:rPr>
  </w:style>
  <w:style w:type="paragraph" w:styleId="Cabealho">
    <w:name w:val="header"/>
    <w:basedOn w:val="Normal"/>
    <w:link w:val="CabealhoChar"/>
    <w:uiPriority w:val="99"/>
    <w:unhideWhenUsed/>
    <w:rsid w:val="004F68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F68ED"/>
    <w:rPr>
      <w:rFonts w:ascii="Calibri" w:eastAsia="Calibri" w:hAnsi="Calibri" w:cs="Calibri"/>
      <w:color w:val="000000"/>
      <w:sz w:val="22"/>
      <w:lang w:bidi="pt-BR"/>
    </w:rPr>
  </w:style>
  <w:style w:type="paragraph" w:styleId="Rodap">
    <w:name w:val="footer"/>
    <w:basedOn w:val="Normal"/>
    <w:link w:val="RodapChar"/>
    <w:uiPriority w:val="99"/>
    <w:unhideWhenUsed/>
    <w:rsid w:val="004F68ED"/>
    <w:pPr>
      <w:tabs>
        <w:tab w:val="center" w:pos="4252"/>
        <w:tab w:val="right" w:pos="8504"/>
      </w:tabs>
      <w:spacing w:after="0" w:line="240" w:lineRule="auto"/>
    </w:pPr>
  </w:style>
  <w:style w:type="character" w:customStyle="1" w:styleId="RodapChar">
    <w:name w:val="Rodapé Char"/>
    <w:basedOn w:val="Fontepargpadro"/>
    <w:link w:val="Rodap"/>
    <w:uiPriority w:val="99"/>
    <w:rsid w:val="004F68ED"/>
    <w:rPr>
      <w:rFonts w:ascii="Calibri" w:eastAsia="Calibri" w:hAnsi="Calibri" w:cs="Calibri"/>
      <w:color w:val="000000"/>
      <w:sz w:val="22"/>
      <w:lang w:bidi="pt-BR"/>
    </w:rPr>
  </w:style>
  <w:style w:type="paragraph" w:styleId="PargrafodaLista">
    <w:name w:val="List Paragraph"/>
    <w:basedOn w:val="Normal"/>
    <w:uiPriority w:val="34"/>
    <w:qFormat/>
    <w:rsid w:val="004F68ED"/>
    <w:pPr>
      <w:ind w:left="720"/>
      <w:contextualSpacing/>
    </w:pPr>
  </w:style>
  <w:style w:type="paragraph" w:styleId="Textodebalo">
    <w:name w:val="Balloon Text"/>
    <w:basedOn w:val="Normal"/>
    <w:link w:val="TextodebaloChar"/>
    <w:uiPriority w:val="99"/>
    <w:semiHidden/>
    <w:unhideWhenUsed/>
    <w:rsid w:val="00B46C0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46C00"/>
    <w:rPr>
      <w:rFonts w:ascii="Segoe UI" w:eastAsia="Calibri" w:hAnsi="Segoe UI" w:cs="Segoe UI"/>
      <w:color w:val="000000"/>
      <w:sz w:val="18"/>
      <w:szCs w:val="18"/>
      <w:lang w:bidi="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ighlight">
    <w:name w:val="highlight"/>
    <w:basedOn w:val="Fontepargpadro"/>
    <w:rsid w:val="00CD730D"/>
  </w:style>
  <w:style w:type="paragraph" w:customStyle="1" w:styleId="font-weight-bold">
    <w:name w:val="font-weight-bold"/>
    <w:basedOn w:val="Normal"/>
    <w:rsid w:val="00373B7E"/>
    <w:pP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paragraph" w:styleId="NormalWeb">
    <w:name w:val="Normal (Web)"/>
    <w:basedOn w:val="Normal"/>
    <w:uiPriority w:val="99"/>
    <w:semiHidden/>
    <w:unhideWhenUsed/>
    <w:rsid w:val="00373B7E"/>
    <w:pP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paragraph" w:styleId="SemEspaamento">
    <w:name w:val="No Spacing"/>
    <w:uiPriority w:val="1"/>
    <w:qFormat/>
    <w:rsid w:val="009827BE"/>
    <w:pPr>
      <w:spacing w:after="0" w:line="240" w:lineRule="auto"/>
    </w:pPr>
    <w:rPr>
      <w:color w:val="000000"/>
      <w:lang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1263">
      <w:bodyDiv w:val="1"/>
      <w:marLeft w:val="0"/>
      <w:marRight w:val="0"/>
      <w:marTop w:val="0"/>
      <w:marBottom w:val="0"/>
      <w:divBdr>
        <w:top w:val="none" w:sz="0" w:space="0" w:color="auto"/>
        <w:left w:val="none" w:sz="0" w:space="0" w:color="auto"/>
        <w:bottom w:val="none" w:sz="0" w:space="0" w:color="auto"/>
        <w:right w:val="none" w:sz="0" w:space="0" w:color="auto"/>
      </w:divBdr>
    </w:div>
    <w:div w:id="160509225">
      <w:bodyDiv w:val="1"/>
      <w:marLeft w:val="0"/>
      <w:marRight w:val="0"/>
      <w:marTop w:val="0"/>
      <w:marBottom w:val="0"/>
      <w:divBdr>
        <w:top w:val="none" w:sz="0" w:space="0" w:color="auto"/>
        <w:left w:val="none" w:sz="0" w:space="0" w:color="auto"/>
        <w:bottom w:val="none" w:sz="0" w:space="0" w:color="auto"/>
        <w:right w:val="none" w:sz="0" w:space="0" w:color="auto"/>
      </w:divBdr>
      <w:divsChild>
        <w:div w:id="485706842">
          <w:marLeft w:val="0"/>
          <w:marRight w:val="0"/>
          <w:marTop w:val="0"/>
          <w:marBottom w:val="0"/>
          <w:divBdr>
            <w:top w:val="none" w:sz="0" w:space="0" w:color="auto"/>
            <w:left w:val="none" w:sz="0" w:space="0" w:color="auto"/>
            <w:bottom w:val="none" w:sz="0" w:space="0" w:color="auto"/>
            <w:right w:val="none" w:sz="0" w:space="0" w:color="auto"/>
          </w:divBdr>
        </w:div>
      </w:divsChild>
    </w:div>
    <w:div w:id="251207338">
      <w:bodyDiv w:val="1"/>
      <w:marLeft w:val="0"/>
      <w:marRight w:val="0"/>
      <w:marTop w:val="0"/>
      <w:marBottom w:val="0"/>
      <w:divBdr>
        <w:top w:val="none" w:sz="0" w:space="0" w:color="auto"/>
        <w:left w:val="none" w:sz="0" w:space="0" w:color="auto"/>
        <w:bottom w:val="none" w:sz="0" w:space="0" w:color="auto"/>
        <w:right w:val="none" w:sz="0" w:space="0" w:color="auto"/>
      </w:divBdr>
    </w:div>
    <w:div w:id="318312882">
      <w:bodyDiv w:val="1"/>
      <w:marLeft w:val="0"/>
      <w:marRight w:val="0"/>
      <w:marTop w:val="0"/>
      <w:marBottom w:val="0"/>
      <w:divBdr>
        <w:top w:val="none" w:sz="0" w:space="0" w:color="auto"/>
        <w:left w:val="none" w:sz="0" w:space="0" w:color="auto"/>
        <w:bottom w:val="none" w:sz="0" w:space="0" w:color="auto"/>
        <w:right w:val="none" w:sz="0" w:space="0" w:color="auto"/>
      </w:divBdr>
      <w:divsChild>
        <w:div w:id="283929112">
          <w:marLeft w:val="0"/>
          <w:marRight w:val="0"/>
          <w:marTop w:val="0"/>
          <w:marBottom w:val="0"/>
          <w:divBdr>
            <w:top w:val="none" w:sz="0" w:space="0" w:color="auto"/>
            <w:left w:val="none" w:sz="0" w:space="0" w:color="auto"/>
            <w:bottom w:val="none" w:sz="0" w:space="0" w:color="auto"/>
            <w:right w:val="none" w:sz="0" w:space="0" w:color="auto"/>
          </w:divBdr>
        </w:div>
      </w:divsChild>
    </w:div>
    <w:div w:id="328800765">
      <w:bodyDiv w:val="1"/>
      <w:marLeft w:val="0"/>
      <w:marRight w:val="0"/>
      <w:marTop w:val="0"/>
      <w:marBottom w:val="0"/>
      <w:divBdr>
        <w:top w:val="none" w:sz="0" w:space="0" w:color="auto"/>
        <w:left w:val="none" w:sz="0" w:space="0" w:color="auto"/>
        <w:bottom w:val="none" w:sz="0" w:space="0" w:color="auto"/>
        <w:right w:val="none" w:sz="0" w:space="0" w:color="auto"/>
      </w:divBdr>
      <w:divsChild>
        <w:div w:id="663629752">
          <w:marLeft w:val="0"/>
          <w:marRight w:val="0"/>
          <w:marTop w:val="0"/>
          <w:marBottom w:val="0"/>
          <w:divBdr>
            <w:top w:val="none" w:sz="0" w:space="0" w:color="auto"/>
            <w:left w:val="none" w:sz="0" w:space="0" w:color="auto"/>
            <w:bottom w:val="none" w:sz="0" w:space="0" w:color="auto"/>
            <w:right w:val="none" w:sz="0" w:space="0" w:color="auto"/>
          </w:divBdr>
        </w:div>
      </w:divsChild>
    </w:div>
    <w:div w:id="719014252">
      <w:bodyDiv w:val="1"/>
      <w:marLeft w:val="0"/>
      <w:marRight w:val="0"/>
      <w:marTop w:val="0"/>
      <w:marBottom w:val="0"/>
      <w:divBdr>
        <w:top w:val="none" w:sz="0" w:space="0" w:color="auto"/>
        <w:left w:val="none" w:sz="0" w:space="0" w:color="auto"/>
        <w:bottom w:val="none" w:sz="0" w:space="0" w:color="auto"/>
        <w:right w:val="none" w:sz="0" w:space="0" w:color="auto"/>
      </w:divBdr>
    </w:div>
    <w:div w:id="860968866">
      <w:bodyDiv w:val="1"/>
      <w:marLeft w:val="0"/>
      <w:marRight w:val="0"/>
      <w:marTop w:val="0"/>
      <w:marBottom w:val="0"/>
      <w:divBdr>
        <w:top w:val="none" w:sz="0" w:space="0" w:color="auto"/>
        <w:left w:val="none" w:sz="0" w:space="0" w:color="auto"/>
        <w:bottom w:val="none" w:sz="0" w:space="0" w:color="auto"/>
        <w:right w:val="none" w:sz="0" w:space="0" w:color="auto"/>
      </w:divBdr>
    </w:div>
    <w:div w:id="973222222">
      <w:bodyDiv w:val="1"/>
      <w:marLeft w:val="0"/>
      <w:marRight w:val="0"/>
      <w:marTop w:val="0"/>
      <w:marBottom w:val="0"/>
      <w:divBdr>
        <w:top w:val="none" w:sz="0" w:space="0" w:color="auto"/>
        <w:left w:val="none" w:sz="0" w:space="0" w:color="auto"/>
        <w:bottom w:val="none" w:sz="0" w:space="0" w:color="auto"/>
        <w:right w:val="none" w:sz="0" w:space="0" w:color="auto"/>
      </w:divBdr>
    </w:div>
    <w:div w:id="1080567822">
      <w:bodyDiv w:val="1"/>
      <w:marLeft w:val="0"/>
      <w:marRight w:val="0"/>
      <w:marTop w:val="0"/>
      <w:marBottom w:val="0"/>
      <w:divBdr>
        <w:top w:val="none" w:sz="0" w:space="0" w:color="auto"/>
        <w:left w:val="none" w:sz="0" w:space="0" w:color="auto"/>
        <w:bottom w:val="none" w:sz="0" w:space="0" w:color="auto"/>
        <w:right w:val="none" w:sz="0" w:space="0" w:color="auto"/>
      </w:divBdr>
    </w:div>
    <w:div w:id="1299259310">
      <w:bodyDiv w:val="1"/>
      <w:marLeft w:val="0"/>
      <w:marRight w:val="0"/>
      <w:marTop w:val="0"/>
      <w:marBottom w:val="0"/>
      <w:divBdr>
        <w:top w:val="none" w:sz="0" w:space="0" w:color="auto"/>
        <w:left w:val="none" w:sz="0" w:space="0" w:color="auto"/>
        <w:bottom w:val="none" w:sz="0" w:space="0" w:color="auto"/>
        <w:right w:val="none" w:sz="0" w:space="0" w:color="auto"/>
      </w:divBdr>
      <w:divsChild>
        <w:div w:id="1317225792">
          <w:marLeft w:val="0"/>
          <w:marRight w:val="0"/>
          <w:marTop w:val="15"/>
          <w:marBottom w:val="0"/>
          <w:divBdr>
            <w:top w:val="single" w:sz="48" w:space="0" w:color="auto"/>
            <w:left w:val="single" w:sz="48" w:space="0" w:color="auto"/>
            <w:bottom w:val="single" w:sz="48" w:space="0" w:color="auto"/>
            <w:right w:val="single" w:sz="48" w:space="0" w:color="auto"/>
          </w:divBdr>
          <w:divsChild>
            <w:div w:id="9082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06200">
      <w:bodyDiv w:val="1"/>
      <w:marLeft w:val="0"/>
      <w:marRight w:val="0"/>
      <w:marTop w:val="0"/>
      <w:marBottom w:val="0"/>
      <w:divBdr>
        <w:top w:val="none" w:sz="0" w:space="0" w:color="auto"/>
        <w:left w:val="none" w:sz="0" w:space="0" w:color="auto"/>
        <w:bottom w:val="none" w:sz="0" w:space="0" w:color="auto"/>
        <w:right w:val="none" w:sz="0" w:space="0" w:color="auto"/>
      </w:divBdr>
      <w:divsChild>
        <w:div w:id="575868973">
          <w:marLeft w:val="0"/>
          <w:marRight w:val="0"/>
          <w:marTop w:val="0"/>
          <w:marBottom w:val="0"/>
          <w:divBdr>
            <w:top w:val="none" w:sz="0" w:space="0" w:color="auto"/>
            <w:left w:val="none" w:sz="0" w:space="0" w:color="auto"/>
            <w:bottom w:val="none" w:sz="0" w:space="0" w:color="auto"/>
            <w:right w:val="none" w:sz="0" w:space="0" w:color="auto"/>
          </w:divBdr>
        </w:div>
      </w:divsChild>
    </w:div>
    <w:div w:id="1961456322">
      <w:bodyDiv w:val="1"/>
      <w:marLeft w:val="0"/>
      <w:marRight w:val="0"/>
      <w:marTop w:val="0"/>
      <w:marBottom w:val="0"/>
      <w:divBdr>
        <w:top w:val="none" w:sz="0" w:space="0" w:color="auto"/>
        <w:left w:val="none" w:sz="0" w:space="0" w:color="auto"/>
        <w:bottom w:val="none" w:sz="0" w:space="0" w:color="auto"/>
        <w:right w:val="none" w:sz="0" w:space="0" w:color="auto"/>
      </w:divBdr>
    </w:div>
    <w:div w:id="1963725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jvtV0Wut6N6U64X9gUySZpu3WQ==">CgMxLjA4AHIhMXVrcVFrTWh2M0E1ZjVheFZoR3drZjNTMUxRLTZXRjlr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3723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alep</dc:creator>
  <cp:lastModifiedBy>RENATA VENANCIO FROENING</cp:lastModifiedBy>
  <cp:revision>2</cp:revision>
  <cp:lastPrinted>2025-05-12T13:14:00Z</cp:lastPrinted>
  <dcterms:created xsi:type="dcterms:W3CDTF">2025-08-04T21:00:00Z</dcterms:created>
  <dcterms:modified xsi:type="dcterms:W3CDTF">2025-08-04T21:00:00Z</dcterms:modified>
</cp:coreProperties>
</file>