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637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80020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6"/>
        <w:ind w:left="736" w:right="562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 w:before="231"/>
        <w:ind w:left="2148" w:right="2002"/>
        <w:jc w:val="center"/>
      </w:pPr>
      <w:r>
        <w:rPr>
          <w:w w:val="110"/>
        </w:rPr>
        <w:t>29ª SESSÃO EXTRAORDINÁRIA </w:t>
      </w:r>
      <w:r>
        <w:rPr>
          <w:spacing w:val="-4"/>
          <w:w w:val="110"/>
        </w:rPr>
        <w:t>(IV)</w:t>
      </w:r>
    </w:p>
    <w:p>
      <w:pPr>
        <w:pStyle w:val="Heading1"/>
        <w:spacing w:before="3"/>
        <w:ind w:left="2201" w:right="200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340655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26.823229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221"/>
      </w:pPr>
    </w:p>
    <w:p>
      <w:pPr>
        <w:spacing w:line="604" w:lineRule="auto" w:before="1"/>
        <w:ind w:left="3718" w:right="1487" w:hanging="2024"/>
        <w:jc w:val="left"/>
        <w:rPr>
          <w:b/>
          <w:sz w:val="32"/>
        </w:rPr>
      </w:pPr>
      <w:r>
        <w:rPr>
          <w:b/>
          <w:w w:val="110"/>
          <w:sz w:val="32"/>
        </w:rPr>
        <w:t>PARA O DIA 22 DE DEZEMBRO DE 2022 </w:t>
      </w:r>
      <w:r>
        <w:rPr>
          <w:b/>
          <w:spacing w:val="-2"/>
          <w:w w:val="110"/>
          <w:sz w:val="32"/>
        </w:rPr>
        <w:t>QUINTA-FEIRA</w:t>
      </w:r>
    </w:p>
    <w:p>
      <w:pPr>
        <w:spacing w:line="371" w:lineRule="exact" w:before="292"/>
        <w:ind w:left="59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pStyle w:val="BodyText"/>
        <w:ind w:left="59" w:right="1800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180/22. </w:t>
      </w:r>
      <w:r>
        <w:rPr>
          <w:w w:val="110"/>
        </w:rPr>
        <w:t>AUTORIA DO DEPUTADO ADEMAR TRAIANO.</w:t>
      </w:r>
    </w:p>
    <w:p>
      <w:pPr>
        <w:spacing w:line="237" w:lineRule="auto" w:before="0"/>
        <w:ind w:left="59" w:right="36" w:firstLine="0"/>
        <w:jc w:val="both"/>
        <w:rPr>
          <w:sz w:val="32"/>
        </w:rPr>
      </w:pPr>
      <w:r>
        <w:rPr>
          <w:color w:val="333333"/>
          <w:w w:val="115"/>
          <w:sz w:val="32"/>
        </w:rPr>
        <w:t>ALTERA A LEI Nº 13.228, DE 18 DE JULHO DE 2001, QUE CRIA O FUNDO DO APOIO AO REGISTRO CIVIL</w:t>
      </w:r>
      <w:r>
        <w:rPr>
          <w:color w:val="333333"/>
          <w:spacing w:val="-2"/>
          <w:w w:val="115"/>
          <w:sz w:val="32"/>
        </w:rPr>
        <w:t> </w:t>
      </w:r>
      <w:r>
        <w:rPr>
          <w:color w:val="333333"/>
          <w:w w:val="115"/>
          <w:sz w:val="32"/>
        </w:rPr>
        <w:t>DE PESSOAS </w:t>
      </w:r>
      <w:r>
        <w:rPr>
          <w:color w:val="333333"/>
          <w:spacing w:val="-2"/>
          <w:w w:val="115"/>
          <w:sz w:val="32"/>
        </w:rPr>
        <w:t>NATURAIS.</w:t>
      </w:r>
    </w:p>
    <w:sectPr>
      <w:type w:val="continuous"/>
      <w:pgSz w:w="11910" w:h="16840"/>
      <w:pgMar w:top="176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9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2025-05-23T19:56:17Z</dcterms:created>
  <dcterms:modified xsi:type="dcterms:W3CDTF">2025-05-23T19:56:17Z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